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E6CE" w14:textId="77777777" w:rsidR="00821CD0" w:rsidRDefault="00821CD0" w:rsidP="00EF337B">
      <w:pPr>
        <w:jc w:val="center"/>
        <w:rPr>
          <w:rFonts w:ascii="Times New Roman" w:eastAsiaTheme="minorHAnsi"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0" allowOverlap="1" wp14:anchorId="129C20D1" wp14:editId="0AA39ED0">
            <wp:simplePos x="0" y="0"/>
            <wp:positionH relativeFrom="column">
              <wp:posOffset>123825</wp:posOffset>
            </wp:positionH>
            <wp:positionV relativeFrom="paragraph">
              <wp:posOffset>-596265</wp:posOffset>
            </wp:positionV>
            <wp:extent cx="1152525" cy="111984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19845"/>
                    </a:xfrm>
                    <a:prstGeom prst="rect">
                      <a:avLst/>
                    </a:prstGeom>
                    <a:noFill/>
                  </pic:spPr>
                </pic:pic>
              </a:graphicData>
            </a:graphic>
            <wp14:sizeRelH relativeFrom="page">
              <wp14:pctWidth>0</wp14:pctWidth>
            </wp14:sizeRelH>
            <wp14:sizeRelV relativeFrom="page">
              <wp14:pctHeight>0</wp14:pctHeight>
            </wp14:sizeRelV>
          </wp:anchor>
        </w:drawing>
      </w:r>
    </w:p>
    <w:p w14:paraId="5DD96EAF" w14:textId="77777777" w:rsidR="00821CD0" w:rsidRDefault="00821CD0" w:rsidP="00EF337B">
      <w:pPr>
        <w:jc w:val="center"/>
        <w:rPr>
          <w:rFonts w:ascii="Times New Roman" w:eastAsiaTheme="minorHAnsi" w:hAnsi="Times New Roman"/>
          <w:b/>
          <w:sz w:val="28"/>
          <w:szCs w:val="28"/>
        </w:rPr>
      </w:pPr>
    </w:p>
    <w:p w14:paraId="79782788" w14:textId="77777777" w:rsidR="00821CD0" w:rsidRDefault="00821CD0" w:rsidP="00EF337B">
      <w:pPr>
        <w:jc w:val="center"/>
        <w:rPr>
          <w:rFonts w:ascii="Times New Roman" w:eastAsiaTheme="minorHAnsi" w:hAnsi="Times New Roman"/>
          <w:b/>
          <w:sz w:val="28"/>
          <w:szCs w:val="28"/>
        </w:rPr>
      </w:pPr>
    </w:p>
    <w:p w14:paraId="7A06021C" w14:textId="77777777" w:rsidR="00ED0294" w:rsidRDefault="00ED0294" w:rsidP="00EF337B">
      <w:pPr>
        <w:jc w:val="center"/>
        <w:rPr>
          <w:rFonts w:ascii="Times New Roman" w:eastAsiaTheme="minorHAnsi" w:hAnsi="Times New Roman"/>
          <w:b/>
          <w:sz w:val="28"/>
          <w:szCs w:val="28"/>
        </w:rPr>
      </w:pPr>
    </w:p>
    <w:p w14:paraId="04CA07C2" w14:textId="77777777" w:rsidR="004A7F5C" w:rsidRDefault="004A7F5C" w:rsidP="00EF337B">
      <w:pPr>
        <w:jc w:val="center"/>
        <w:rPr>
          <w:rFonts w:ascii="Times New Roman" w:eastAsiaTheme="minorHAnsi" w:hAnsi="Times New Roman"/>
          <w:b/>
          <w:sz w:val="28"/>
          <w:szCs w:val="28"/>
        </w:rPr>
      </w:pPr>
    </w:p>
    <w:p w14:paraId="11918532" w14:textId="41696EBC" w:rsidR="009C4CE8" w:rsidRDefault="009C4CE8" w:rsidP="00EF337B">
      <w:pPr>
        <w:jc w:val="center"/>
        <w:rPr>
          <w:rFonts w:ascii="Times New Roman" w:eastAsiaTheme="minorHAnsi" w:hAnsi="Times New Roman"/>
          <w:b/>
          <w:sz w:val="28"/>
          <w:szCs w:val="28"/>
        </w:rPr>
      </w:pPr>
      <w:r w:rsidRPr="006301D0">
        <w:rPr>
          <w:rFonts w:ascii="Times New Roman" w:eastAsiaTheme="minorHAnsi" w:hAnsi="Times New Roman"/>
          <w:b/>
          <w:sz w:val="28"/>
          <w:szCs w:val="28"/>
        </w:rPr>
        <w:t>APTA Committee on High-Speed and Intercity Passenger Rail</w:t>
      </w:r>
    </w:p>
    <w:p w14:paraId="16AF7B26" w14:textId="77777777" w:rsidR="00825AB7" w:rsidRPr="006301D0" w:rsidRDefault="00825AB7" w:rsidP="00EF337B">
      <w:pPr>
        <w:jc w:val="center"/>
        <w:rPr>
          <w:rFonts w:ascii="Times New Roman" w:eastAsiaTheme="minorHAnsi" w:hAnsi="Times New Roman"/>
          <w:b/>
          <w:sz w:val="28"/>
          <w:szCs w:val="28"/>
        </w:rPr>
      </w:pPr>
    </w:p>
    <w:p w14:paraId="65142C2E" w14:textId="29C01DF9" w:rsidR="007C5042" w:rsidRPr="007C5042" w:rsidRDefault="00FA1C00" w:rsidP="008F76F3">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In-Person</w:t>
      </w:r>
      <w:r w:rsidR="003F409D">
        <w:rPr>
          <w:rFonts w:ascii="Times New Roman" w:hAnsi="Times New Roman"/>
          <w:b/>
          <w:sz w:val="28"/>
          <w:szCs w:val="28"/>
          <w:shd w:val="clear" w:color="auto" w:fill="FFFFFF"/>
        </w:rPr>
        <w:t xml:space="preserve"> Meeting</w:t>
      </w:r>
    </w:p>
    <w:p w14:paraId="79079486" w14:textId="734B8F1F" w:rsidR="00A15925" w:rsidRPr="00821CD0" w:rsidRDefault="00FA1C00" w:rsidP="00EF337B">
      <w:pPr>
        <w:jc w:val="center"/>
        <w:rPr>
          <w:rFonts w:ascii="Times New Roman" w:eastAsiaTheme="minorHAnsi" w:hAnsi="Times New Roman"/>
          <w:sz w:val="28"/>
          <w:szCs w:val="28"/>
        </w:rPr>
      </w:pPr>
      <w:r>
        <w:rPr>
          <w:rFonts w:ascii="Times New Roman" w:eastAsiaTheme="minorHAnsi" w:hAnsi="Times New Roman"/>
          <w:sz w:val="28"/>
          <w:szCs w:val="28"/>
        </w:rPr>
        <w:t>Sunday</w:t>
      </w:r>
      <w:r w:rsidR="00860AF8">
        <w:rPr>
          <w:rFonts w:ascii="Times New Roman" w:eastAsiaTheme="minorHAnsi" w:hAnsi="Times New Roman"/>
          <w:sz w:val="28"/>
          <w:szCs w:val="28"/>
        </w:rPr>
        <w:t xml:space="preserve">, </w:t>
      </w:r>
      <w:r w:rsidR="006D1D95">
        <w:rPr>
          <w:rFonts w:ascii="Times New Roman" w:eastAsiaTheme="minorHAnsi" w:hAnsi="Times New Roman"/>
          <w:sz w:val="28"/>
          <w:szCs w:val="28"/>
        </w:rPr>
        <w:t>June</w:t>
      </w:r>
      <w:r>
        <w:rPr>
          <w:rFonts w:ascii="Times New Roman" w:eastAsiaTheme="minorHAnsi" w:hAnsi="Times New Roman"/>
          <w:sz w:val="28"/>
          <w:szCs w:val="28"/>
        </w:rPr>
        <w:t xml:space="preserve"> </w:t>
      </w:r>
      <w:r w:rsidR="006D1D95">
        <w:rPr>
          <w:rFonts w:ascii="Times New Roman" w:eastAsiaTheme="minorHAnsi" w:hAnsi="Times New Roman"/>
          <w:sz w:val="28"/>
          <w:szCs w:val="28"/>
        </w:rPr>
        <w:t>5</w:t>
      </w:r>
      <w:r w:rsidR="00E925E8">
        <w:rPr>
          <w:rFonts w:ascii="Times New Roman" w:eastAsiaTheme="minorHAnsi" w:hAnsi="Times New Roman"/>
          <w:sz w:val="28"/>
          <w:szCs w:val="28"/>
        </w:rPr>
        <w:t>, 202</w:t>
      </w:r>
      <w:r w:rsidR="00120859">
        <w:rPr>
          <w:rFonts w:ascii="Times New Roman" w:eastAsiaTheme="minorHAnsi" w:hAnsi="Times New Roman"/>
          <w:sz w:val="28"/>
          <w:szCs w:val="28"/>
        </w:rPr>
        <w:t>2</w:t>
      </w:r>
    </w:p>
    <w:p w14:paraId="32D9D1B1" w14:textId="5FFCC9B6" w:rsidR="009C4CE8" w:rsidRDefault="00FA1C00" w:rsidP="00EF337B">
      <w:pPr>
        <w:jc w:val="center"/>
        <w:rPr>
          <w:rFonts w:ascii="Times New Roman" w:eastAsiaTheme="minorHAnsi" w:hAnsi="Times New Roman"/>
          <w:sz w:val="28"/>
          <w:szCs w:val="28"/>
        </w:rPr>
      </w:pPr>
      <w:r>
        <w:rPr>
          <w:rFonts w:ascii="Times New Roman" w:eastAsiaTheme="minorHAnsi" w:hAnsi="Times New Roman"/>
          <w:sz w:val="28"/>
          <w:szCs w:val="28"/>
        </w:rPr>
        <w:t>9</w:t>
      </w:r>
      <w:r w:rsidR="00A91F19" w:rsidRPr="00821CD0">
        <w:rPr>
          <w:rFonts w:ascii="Times New Roman" w:eastAsiaTheme="minorHAnsi" w:hAnsi="Times New Roman"/>
          <w:sz w:val="28"/>
          <w:szCs w:val="28"/>
        </w:rPr>
        <w:t xml:space="preserve">:00 </w:t>
      </w:r>
      <w:r w:rsidR="009B4D95">
        <w:rPr>
          <w:rFonts w:ascii="Times New Roman" w:eastAsiaTheme="minorHAnsi" w:hAnsi="Times New Roman"/>
          <w:sz w:val="28"/>
          <w:szCs w:val="28"/>
        </w:rPr>
        <w:t xml:space="preserve">– 11:00 </w:t>
      </w:r>
      <w:r>
        <w:rPr>
          <w:rFonts w:ascii="Times New Roman" w:eastAsiaTheme="minorHAnsi" w:hAnsi="Times New Roman"/>
          <w:sz w:val="28"/>
          <w:szCs w:val="28"/>
        </w:rPr>
        <w:t>a</w:t>
      </w:r>
      <w:r w:rsidR="00F04B1D">
        <w:rPr>
          <w:rFonts w:ascii="Times New Roman" w:eastAsiaTheme="minorHAnsi" w:hAnsi="Times New Roman"/>
          <w:sz w:val="28"/>
          <w:szCs w:val="28"/>
        </w:rPr>
        <w:t>.</w:t>
      </w:r>
      <w:r w:rsidR="009C4CE8" w:rsidRPr="00821CD0">
        <w:rPr>
          <w:rFonts w:ascii="Times New Roman" w:eastAsiaTheme="minorHAnsi" w:hAnsi="Times New Roman"/>
          <w:sz w:val="28"/>
          <w:szCs w:val="28"/>
        </w:rPr>
        <w:t>m</w:t>
      </w:r>
      <w:r w:rsidR="00F04B1D">
        <w:rPr>
          <w:rFonts w:ascii="Times New Roman" w:eastAsiaTheme="minorHAnsi" w:hAnsi="Times New Roman"/>
          <w:sz w:val="28"/>
          <w:szCs w:val="28"/>
        </w:rPr>
        <w:t>.</w:t>
      </w:r>
      <w:r w:rsidR="009B4D95">
        <w:rPr>
          <w:rFonts w:ascii="Times New Roman" w:eastAsiaTheme="minorHAnsi" w:hAnsi="Times New Roman"/>
          <w:sz w:val="28"/>
          <w:szCs w:val="28"/>
        </w:rPr>
        <w:t xml:space="preserve"> PT</w:t>
      </w:r>
    </w:p>
    <w:p w14:paraId="55D84D11" w14:textId="62EADD32" w:rsidR="00ED0294" w:rsidRDefault="00120859" w:rsidP="00EF337B">
      <w:pPr>
        <w:jc w:val="center"/>
        <w:rPr>
          <w:rFonts w:ascii="Times New Roman" w:eastAsiaTheme="minorHAnsi" w:hAnsi="Times New Roman"/>
          <w:sz w:val="28"/>
          <w:szCs w:val="28"/>
        </w:rPr>
      </w:pPr>
      <w:r>
        <w:rPr>
          <w:rFonts w:ascii="Times New Roman" w:eastAsiaTheme="minorHAnsi" w:hAnsi="Times New Roman"/>
          <w:sz w:val="28"/>
          <w:szCs w:val="28"/>
        </w:rPr>
        <w:t>Aqua Salon D, Level 3</w:t>
      </w:r>
    </w:p>
    <w:p w14:paraId="2C1B5678" w14:textId="084EC5D2" w:rsidR="00ED0294" w:rsidRDefault="00ED0294" w:rsidP="00EF337B">
      <w:pPr>
        <w:jc w:val="center"/>
        <w:rPr>
          <w:rFonts w:ascii="Times New Roman" w:eastAsiaTheme="minorHAnsi" w:hAnsi="Times New Roman"/>
          <w:sz w:val="28"/>
          <w:szCs w:val="28"/>
        </w:rPr>
      </w:pPr>
      <w:r>
        <w:rPr>
          <w:rFonts w:ascii="Times New Roman" w:eastAsiaTheme="minorHAnsi" w:hAnsi="Times New Roman"/>
          <w:sz w:val="28"/>
          <w:szCs w:val="28"/>
        </w:rPr>
        <w:t>H</w:t>
      </w:r>
      <w:r w:rsidR="006D1D95">
        <w:rPr>
          <w:rFonts w:ascii="Times New Roman" w:eastAsiaTheme="minorHAnsi" w:hAnsi="Times New Roman"/>
          <w:sz w:val="28"/>
          <w:szCs w:val="28"/>
        </w:rPr>
        <w:t>ilton San Diego Bayfront</w:t>
      </w:r>
    </w:p>
    <w:p w14:paraId="668DFD46" w14:textId="24242817" w:rsidR="00ED0294" w:rsidRDefault="006D1D95" w:rsidP="00EF337B">
      <w:pPr>
        <w:jc w:val="center"/>
        <w:rPr>
          <w:rFonts w:ascii="Times New Roman" w:eastAsiaTheme="minorHAnsi" w:hAnsi="Times New Roman"/>
          <w:sz w:val="28"/>
          <w:szCs w:val="28"/>
        </w:rPr>
      </w:pPr>
      <w:r>
        <w:rPr>
          <w:rFonts w:ascii="Times New Roman" w:eastAsiaTheme="minorHAnsi" w:hAnsi="Times New Roman"/>
          <w:sz w:val="28"/>
          <w:szCs w:val="28"/>
        </w:rPr>
        <w:t>San Diego, CA</w:t>
      </w:r>
    </w:p>
    <w:p w14:paraId="188E2ACA" w14:textId="77777777" w:rsidR="00A53B4F" w:rsidRDefault="00A53B4F" w:rsidP="00C46A72">
      <w:pPr>
        <w:jc w:val="center"/>
        <w:rPr>
          <w:rFonts w:ascii="Times New Roman" w:eastAsiaTheme="minorHAnsi" w:hAnsi="Times New Roman"/>
          <w:b/>
          <w:i/>
          <w:sz w:val="28"/>
          <w:szCs w:val="28"/>
        </w:rPr>
      </w:pPr>
    </w:p>
    <w:p w14:paraId="02665755" w14:textId="274D0CB7" w:rsidR="00C46A72" w:rsidRDefault="009C4CE8" w:rsidP="00C46A72">
      <w:pPr>
        <w:jc w:val="center"/>
        <w:rPr>
          <w:rFonts w:ascii="Times New Roman" w:eastAsiaTheme="minorHAnsi" w:hAnsi="Times New Roman"/>
          <w:b/>
          <w:i/>
          <w:sz w:val="28"/>
          <w:szCs w:val="28"/>
        </w:rPr>
      </w:pPr>
      <w:r w:rsidRPr="006301D0">
        <w:rPr>
          <w:rFonts w:ascii="Times New Roman" w:eastAsiaTheme="minorHAnsi" w:hAnsi="Times New Roman"/>
          <w:b/>
          <w:i/>
          <w:sz w:val="28"/>
          <w:szCs w:val="28"/>
        </w:rPr>
        <w:t>AGENDA</w:t>
      </w:r>
    </w:p>
    <w:p w14:paraId="355A2DCB" w14:textId="77777777" w:rsidR="002461B9" w:rsidRPr="00330628" w:rsidRDefault="002461B9" w:rsidP="00330628">
      <w:pPr>
        <w:rPr>
          <w:rFonts w:ascii="Times New Roman" w:eastAsiaTheme="minorHAnsi" w:hAnsi="Times New Roman"/>
          <w:bCs/>
          <w:iCs/>
        </w:rPr>
      </w:pPr>
    </w:p>
    <w:p w14:paraId="4CC2F0B4" w14:textId="77777777" w:rsidR="004A7F5C" w:rsidRPr="00825AB7" w:rsidRDefault="004A7F5C" w:rsidP="00EF337B">
      <w:pPr>
        <w:jc w:val="center"/>
        <w:rPr>
          <w:rFonts w:ascii="Times New Roman" w:eastAsiaTheme="minorHAnsi" w:hAnsi="Times New Roman"/>
          <w:b/>
          <w:i/>
          <w:sz w:val="24"/>
          <w:szCs w:val="24"/>
        </w:rPr>
      </w:pPr>
    </w:p>
    <w:p w14:paraId="28AB6BEC" w14:textId="77777777" w:rsidR="00292F3D" w:rsidRPr="00292F3D" w:rsidRDefault="00FA1C00" w:rsidP="00292F3D">
      <w:pPr>
        <w:numPr>
          <w:ilvl w:val="0"/>
          <w:numId w:val="1"/>
        </w:numPr>
        <w:contextualSpacing/>
        <w:rPr>
          <w:rFonts w:ascii="Times New Roman" w:eastAsiaTheme="minorHAnsi" w:hAnsi="Times New Roman"/>
          <w:sz w:val="24"/>
          <w:szCs w:val="24"/>
        </w:rPr>
      </w:pPr>
      <w:r>
        <w:rPr>
          <w:rFonts w:ascii="Times New Roman" w:eastAsiaTheme="minorHAnsi" w:hAnsi="Times New Roman"/>
          <w:sz w:val="24"/>
          <w:szCs w:val="24"/>
        </w:rPr>
        <w:t>Opening Remarks</w:t>
      </w:r>
      <w:r w:rsidR="004A7F5C">
        <w:rPr>
          <w:rFonts w:ascii="Times New Roman" w:eastAsiaTheme="minorHAnsi" w:hAnsi="Times New Roman"/>
          <w:sz w:val="24"/>
          <w:szCs w:val="24"/>
        </w:rPr>
        <w:t xml:space="preserve"> / Introductions</w:t>
      </w:r>
      <w:r w:rsidR="00C55A05" w:rsidRPr="00975056">
        <w:rPr>
          <w:rFonts w:ascii="Times New Roman" w:eastAsiaTheme="minorHAnsi" w:hAnsi="Times New Roman"/>
          <w:sz w:val="24"/>
          <w:szCs w:val="24"/>
        </w:rPr>
        <w:t>:</w:t>
      </w:r>
      <w:r w:rsidR="00B42565" w:rsidRPr="00975056">
        <w:rPr>
          <w:rFonts w:ascii="Times New Roman" w:eastAsiaTheme="minorHAnsi" w:hAnsi="Times New Roman"/>
          <w:i/>
          <w:sz w:val="24"/>
          <w:szCs w:val="24"/>
        </w:rPr>
        <w:t xml:space="preserve"> </w:t>
      </w:r>
    </w:p>
    <w:p w14:paraId="737E2D0F" w14:textId="77777777" w:rsidR="00292F3D" w:rsidRPr="00292F3D" w:rsidRDefault="00292F3D" w:rsidP="00292F3D">
      <w:pPr>
        <w:ind w:left="630"/>
        <w:contextualSpacing/>
        <w:rPr>
          <w:rFonts w:ascii="Times New Roman" w:eastAsiaTheme="minorHAnsi" w:hAnsi="Times New Roman"/>
          <w:sz w:val="24"/>
          <w:szCs w:val="24"/>
        </w:rPr>
      </w:pPr>
    </w:p>
    <w:p w14:paraId="0EACDA10" w14:textId="535809D6" w:rsidR="009C4CE8" w:rsidRPr="00292F3D" w:rsidRDefault="006D1D95" w:rsidP="00292F3D">
      <w:pPr>
        <w:pStyle w:val="ListParagraph"/>
        <w:numPr>
          <w:ilvl w:val="0"/>
          <w:numId w:val="9"/>
        </w:numPr>
        <w:rPr>
          <w:rFonts w:ascii="Times New Roman" w:eastAsiaTheme="minorHAnsi" w:hAnsi="Times New Roman"/>
          <w:sz w:val="24"/>
          <w:szCs w:val="24"/>
        </w:rPr>
      </w:pPr>
      <w:r w:rsidRPr="00292F3D">
        <w:rPr>
          <w:rFonts w:ascii="Times New Roman" w:eastAsiaTheme="minorHAnsi" w:hAnsi="Times New Roman"/>
          <w:b/>
          <w:bCs/>
          <w:iCs/>
          <w:sz w:val="24"/>
          <w:szCs w:val="24"/>
        </w:rPr>
        <w:t>Chris Brady,</w:t>
      </w:r>
      <w:r w:rsidR="009C4CE8" w:rsidRPr="00292F3D">
        <w:rPr>
          <w:rFonts w:ascii="Times New Roman" w:eastAsiaTheme="minorHAnsi" w:hAnsi="Times New Roman"/>
          <w:sz w:val="24"/>
          <w:szCs w:val="24"/>
        </w:rPr>
        <w:t xml:space="preserve"> </w:t>
      </w:r>
      <w:r w:rsidR="00094249" w:rsidRPr="00292F3D">
        <w:rPr>
          <w:rFonts w:ascii="Times New Roman" w:eastAsiaTheme="minorHAnsi" w:hAnsi="Times New Roman"/>
          <w:sz w:val="24"/>
          <w:szCs w:val="24"/>
        </w:rPr>
        <w:t xml:space="preserve">HS&amp;IPR Committee </w:t>
      </w:r>
      <w:r w:rsidRPr="00292F3D">
        <w:rPr>
          <w:rFonts w:ascii="Times New Roman" w:eastAsiaTheme="minorHAnsi" w:hAnsi="Times New Roman"/>
          <w:sz w:val="24"/>
          <w:szCs w:val="24"/>
        </w:rPr>
        <w:t>Vice-</w:t>
      </w:r>
      <w:r w:rsidR="009C4CE8" w:rsidRPr="00292F3D">
        <w:rPr>
          <w:rFonts w:ascii="Times New Roman" w:eastAsiaTheme="minorHAnsi" w:hAnsi="Times New Roman"/>
          <w:sz w:val="24"/>
          <w:szCs w:val="24"/>
        </w:rPr>
        <w:t>Chair</w:t>
      </w:r>
      <w:r w:rsidR="00B42565" w:rsidRPr="00292F3D">
        <w:rPr>
          <w:rFonts w:ascii="Times New Roman" w:eastAsiaTheme="minorHAnsi" w:hAnsi="Times New Roman"/>
          <w:sz w:val="24"/>
          <w:szCs w:val="24"/>
        </w:rPr>
        <w:t xml:space="preserve"> </w:t>
      </w:r>
    </w:p>
    <w:p w14:paraId="18365675" w14:textId="77777777" w:rsidR="009C4CE8" w:rsidRPr="00975056" w:rsidRDefault="009C4CE8" w:rsidP="00EF337B">
      <w:pPr>
        <w:ind w:left="720"/>
        <w:contextualSpacing/>
        <w:rPr>
          <w:rFonts w:ascii="Times New Roman" w:eastAsiaTheme="minorHAnsi" w:hAnsi="Times New Roman"/>
          <w:sz w:val="24"/>
          <w:szCs w:val="24"/>
        </w:rPr>
      </w:pPr>
    </w:p>
    <w:p w14:paraId="406B1BCF" w14:textId="110E0E54" w:rsidR="007B7427" w:rsidRDefault="00874AAB" w:rsidP="00292F3D">
      <w:pPr>
        <w:numPr>
          <w:ilvl w:val="0"/>
          <w:numId w:val="1"/>
        </w:numPr>
        <w:contextualSpacing/>
        <w:rPr>
          <w:rFonts w:ascii="Times New Roman" w:eastAsiaTheme="minorHAnsi" w:hAnsi="Times New Roman"/>
          <w:sz w:val="24"/>
          <w:szCs w:val="24"/>
        </w:rPr>
      </w:pPr>
      <w:r>
        <w:rPr>
          <w:rFonts w:ascii="Times New Roman" w:eastAsiaTheme="minorHAnsi" w:hAnsi="Times New Roman"/>
          <w:sz w:val="24"/>
          <w:szCs w:val="24"/>
        </w:rPr>
        <w:t>Greetings</w:t>
      </w:r>
      <w:r w:rsidR="00094249" w:rsidRPr="00975056">
        <w:rPr>
          <w:rFonts w:ascii="Times New Roman" w:eastAsiaTheme="minorHAnsi" w:hAnsi="Times New Roman"/>
          <w:sz w:val="24"/>
          <w:szCs w:val="24"/>
        </w:rPr>
        <w:t xml:space="preserve"> from APTA Leadership</w:t>
      </w:r>
    </w:p>
    <w:p w14:paraId="68169ED3" w14:textId="77777777" w:rsidR="007B7427" w:rsidRDefault="007B7427" w:rsidP="007B7427">
      <w:pPr>
        <w:pStyle w:val="ListParagraph"/>
        <w:rPr>
          <w:rFonts w:ascii="Times New Roman" w:eastAsiaTheme="minorHAnsi" w:hAnsi="Times New Roman"/>
          <w:sz w:val="24"/>
          <w:szCs w:val="24"/>
        </w:rPr>
      </w:pPr>
    </w:p>
    <w:p w14:paraId="211D3227" w14:textId="72BC5859" w:rsidR="007B7427" w:rsidRDefault="00094249" w:rsidP="00292F3D">
      <w:pPr>
        <w:numPr>
          <w:ilvl w:val="0"/>
          <w:numId w:val="1"/>
        </w:numPr>
        <w:contextualSpacing/>
        <w:rPr>
          <w:rFonts w:ascii="Times New Roman" w:eastAsiaTheme="minorHAnsi" w:hAnsi="Times New Roman"/>
          <w:sz w:val="24"/>
          <w:szCs w:val="24"/>
        </w:rPr>
      </w:pPr>
      <w:r w:rsidRPr="00975056">
        <w:rPr>
          <w:rFonts w:ascii="Times New Roman" w:eastAsiaTheme="minorHAnsi" w:hAnsi="Times New Roman"/>
          <w:sz w:val="24"/>
          <w:szCs w:val="24"/>
        </w:rPr>
        <w:t xml:space="preserve">Federal Railroad Administration </w:t>
      </w:r>
      <w:r w:rsidR="00FA1C00">
        <w:rPr>
          <w:rFonts w:ascii="Times New Roman" w:eastAsiaTheme="minorHAnsi" w:hAnsi="Times New Roman"/>
          <w:sz w:val="24"/>
          <w:szCs w:val="24"/>
        </w:rPr>
        <w:t>Remarks</w:t>
      </w:r>
      <w:r w:rsidRPr="00975056">
        <w:rPr>
          <w:rFonts w:ascii="Times New Roman" w:eastAsiaTheme="minorHAnsi" w:hAnsi="Times New Roman"/>
          <w:sz w:val="24"/>
          <w:szCs w:val="24"/>
        </w:rPr>
        <w:t>:</w:t>
      </w:r>
    </w:p>
    <w:p w14:paraId="3E9652CE" w14:textId="77777777" w:rsidR="00930F45" w:rsidRDefault="00930F45" w:rsidP="00930F45">
      <w:pPr>
        <w:ind w:left="630"/>
        <w:contextualSpacing/>
        <w:rPr>
          <w:rFonts w:ascii="Times New Roman" w:eastAsiaTheme="minorHAnsi" w:hAnsi="Times New Roman"/>
          <w:sz w:val="24"/>
          <w:szCs w:val="24"/>
        </w:rPr>
      </w:pPr>
    </w:p>
    <w:p w14:paraId="51634EBF" w14:textId="15F0DD9C" w:rsidR="00094249" w:rsidRDefault="00FA1C00" w:rsidP="00292F3D">
      <w:pPr>
        <w:pStyle w:val="ListParagraph"/>
        <w:numPr>
          <w:ilvl w:val="0"/>
          <w:numId w:val="2"/>
        </w:numPr>
        <w:rPr>
          <w:rFonts w:ascii="Times New Roman" w:eastAsiaTheme="minorHAnsi" w:hAnsi="Times New Roman"/>
          <w:sz w:val="24"/>
          <w:szCs w:val="24"/>
        </w:rPr>
      </w:pPr>
      <w:r w:rsidRPr="007B7427">
        <w:rPr>
          <w:rFonts w:ascii="Times New Roman" w:eastAsiaTheme="minorHAnsi" w:hAnsi="Times New Roman"/>
          <w:b/>
          <w:bCs/>
          <w:sz w:val="24"/>
          <w:szCs w:val="24"/>
        </w:rPr>
        <w:t>Allison Fultz</w:t>
      </w:r>
      <w:r w:rsidR="00094249" w:rsidRPr="007B7427">
        <w:rPr>
          <w:rFonts w:ascii="Times New Roman" w:eastAsiaTheme="minorHAnsi" w:hAnsi="Times New Roman"/>
          <w:sz w:val="24"/>
          <w:szCs w:val="24"/>
        </w:rPr>
        <w:t xml:space="preserve">, </w:t>
      </w:r>
      <w:r w:rsidRPr="007B7427">
        <w:rPr>
          <w:rFonts w:ascii="Times New Roman" w:eastAsiaTheme="minorHAnsi" w:hAnsi="Times New Roman"/>
          <w:sz w:val="24"/>
          <w:szCs w:val="24"/>
        </w:rPr>
        <w:t>Chef Counsel</w:t>
      </w:r>
      <w:r w:rsidR="00821B58" w:rsidRPr="007B7427">
        <w:rPr>
          <w:rFonts w:ascii="Times New Roman" w:eastAsiaTheme="minorHAnsi" w:hAnsi="Times New Roman"/>
          <w:sz w:val="24"/>
          <w:szCs w:val="24"/>
        </w:rPr>
        <w:t>, F</w:t>
      </w:r>
      <w:r w:rsidR="00930F45">
        <w:rPr>
          <w:rFonts w:ascii="Times New Roman" w:eastAsiaTheme="minorHAnsi" w:hAnsi="Times New Roman"/>
          <w:sz w:val="24"/>
          <w:szCs w:val="24"/>
        </w:rPr>
        <w:t>ederal Railroad Administration</w:t>
      </w:r>
    </w:p>
    <w:p w14:paraId="1DA56064" w14:textId="6525ED5B" w:rsidR="007B7427" w:rsidRPr="007B7427" w:rsidRDefault="007B7427" w:rsidP="00292F3D">
      <w:pPr>
        <w:pStyle w:val="ListParagraph"/>
        <w:numPr>
          <w:ilvl w:val="0"/>
          <w:numId w:val="2"/>
        </w:numPr>
        <w:rPr>
          <w:rFonts w:ascii="Times New Roman" w:eastAsiaTheme="minorHAnsi" w:hAnsi="Times New Roman"/>
          <w:sz w:val="24"/>
          <w:szCs w:val="24"/>
        </w:rPr>
      </w:pPr>
      <w:r>
        <w:rPr>
          <w:rFonts w:ascii="Times New Roman" w:eastAsiaTheme="minorHAnsi" w:hAnsi="Times New Roman"/>
          <w:b/>
          <w:bCs/>
          <w:sz w:val="24"/>
          <w:szCs w:val="24"/>
        </w:rPr>
        <w:t xml:space="preserve">Leo Wetula, </w:t>
      </w:r>
      <w:r w:rsidRPr="007B7427">
        <w:rPr>
          <w:rFonts w:ascii="Times New Roman" w:eastAsiaTheme="minorHAnsi" w:hAnsi="Times New Roman"/>
          <w:sz w:val="24"/>
          <w:szCs w:val="24"/>
        </w:rPr>
        <w:t>US DOT Build America Bureau</w:t>
      </w:r>
    </w:p>
    <w:p w14:paraId="5A239C01" w14:textId="77777777" w:rsidR="00094249" w:rsidRPr="00975056" w:rsidRDefault="00094249" w:rsidP="00094249">
      <w:pPr>
        <w:pStyle w:val="ListParagraph"/>
        <w:rPr>
          <w:rFonts w:ascii="Times New Roman" w:eastAsiaTheme="minorHAnsi" w:hAnsi="Times New Roman"/>
          <w:sz w:val="24"/>
          <w:szCs w:val="24"/>
        </w:rPr>
      </w:pPr>
    </w:p>
    <w:p w14:paraId="07541C37" w14:textId="51507B1C" w:rsidR="00E01B37" w:rsidRDefault="00C41513" w:rsidP="00E01B37">
      <w:pPr>
        <w:numPr>
          <w:ilvl w:val="0"/>
          <w:numId w:val="1"/>
        </w:numPr>
        <w:contextualSpacing/>
        <w:rPr>
          <w:rFonts w:ascii="Times New Roman" w:eastAsiaTheme="minorHAnsi" w:hAnsi="Times New Roman"/>
          <w:sz w:val="24"/>
          <w:szCs w:val="24"/>
        </w:rPr>
      </w:pPr>
      <w:r w:rsidRPr="00975056">
        <w:rPr>
          <w:rFonts w:ascii="Times New Roman" w:eastAsiaTheme="minorHAnsi" w:hAnsi="Times New Roman"/>
          <w:sz w:val="24"/>
          <w:szCs w:val="24"/>
        </w:rPr>
        <w:t xml:space="preserve">Amtrak Update:  </w:t>
      </w:r>
    </w:p>
    <w:p w14:paraId="178FC7AD" w14:textId="77777777" w:rsidR="00E01B37" w:rsidRDefault="00E01B37" w:rsidP="00E01B37">
      <w:pPr>
        <w:ind w:left="630"/>
        <w:contextualSpacing/>
        <w:rPr>
          <w:rFonts w:ascii="Times New Roman" w:eastAsiaTheme="minorHAnsi" w:hAnsi="Times New Roman"/>
          <w:sz w:val="24"/>
          <w:szCs w:val="24"/>
        </w:rPr>
      </w:pPr>
    </w:p>
    <w:p w14:paraId="68D4FFD3" w14:textId="507A852E" w:rsidR="00C41513" w:rsidRPr="00E01B37" w:rsidRDefault="005E4C30" w:rsidP="00E01B37">
      <w:pPr>
        <w:pStyle w:val="ListParagraph"/>
        <w:numPr>
          <w:ilvl w:val="0"/>
          <w:numId w:val="13"/>
        </w:numPr>
        <w:rPr>
          <w:rFonts w:ascii="Times New Roman" w:eastAsiaTheme="minorHAnsi" w:hAnsi="Times New Roman"/>
          <w:sz w:val="24"/>
          <w:szCs w:val="24"/>
        </w:rPr>
      </w:pPr>
      <w:r w:rsidRPr="00E01B37">
        <w:rPr>
          <w:rFonts w:ascii="Times New Roman" w:eastAsiaTheme="minorHAnsi" w:hAnsi="Times New Roman"/>
          <w:b/>
          <w:bCs/>
          <w:sz w:val="24"/>
          <w:szCs w:val="24"/>
        </w:rPr>
        <w:t>Laura Mason</w:t>
      </w:r>
      <w:r w:rsidR="00821B58" w:rsidRPr="00E01B37">
        <w:rPr>
          <w:rFonts w:ascii="Times New Roman" w:eastAsiaTheme="minorHAnsi" w:hAnsi="Times New Roman"/>
          <w:sz w:val="24"/>
          <w:szCs w:val="24"/>
        </w:rPr>
        <w:t>, Executive Vice President, Major Program Delivery, Amtrak</w:t>
      </w:r>
    </w:p>
    <w:p w14:paraId="2009E88B" w14:textId="372AD9A3" w:rsidR="003715B6" w:rsidRDefault="003715B6" w:rsidP="003715B6">
      <w:pPr>
        <w:contextualSpacing/>
        <w:rPr>
          <w:rFonts w:ascii="Times New Roman" w:eastAsiaTheme="minorHAnsi" w:hAnsi="Times New Roman"/>
          <w:sz w:val="24"/>
          <w:szCs w:val="24"/>
        </w:rPr>
      </w:pPr>
    </w:p>
    <w:p w14:paraId="6DE00A78" w14:textId="77777777" w:rsidR="00930F45" w:rsidRDefault="009B5E43" w:rsidP="00292F3D">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California Passenger Rail Update:</w:t>
      </w:r>
    </w:p>
    <w:p w14:paraId="46FE8A04" w14:textId="77777777" w:rsidR="00930F45" w:rsidRPr="00930F45" w:rsidRDefault="00930F45" w:rsidP="00930F45">
      <w:pPr>
        <w:pStyle w:val="ListParagraph"/>
        <w:rPr>
          <w:rFonts w:ascii="Times New Roman" w:eastAsiaTheme="minorHAnsi" w:hAnsi="Times New Roman"/>
          <w:sz w:val="24"/>
          <w:szCs w:val="24"/>
        </w:rPr>
      </w:pPr>
    </w:p>
    <w:p w14:paraId="48D0045D" w14:textId="77777777" w:rsidR="008B3A07" w:rsidRDefault="009B5E43" w:rsidP="00292F3D">
      <w:pPr>
        <w:pStyle w:val="ListParagraph"/>
        <w:numPr>
          <w:ilvl w:val="0"/>
          <w:numId w:val="7"/>
        </w:numPr>
        <w:rPr>
          <w:rFonts w:ascii="Times New Roman" w:eastAsiaTheme="minorHAnsi" w:hAnsi="Times New Roman"/>
          <w:sz w:val="24"/>
          <w:szCs w:val="24"/>
        </w:rPr>
      </w:pPr>
      <w:r w:rsidRPr="008B3A07">
        <w:rPr>
          <w:rFonts w:ascii="Times New Roman" w:eastAsiaTheme="minorHAnsi" w:hAnsi="Times New Roman"/>
          <w:b/>
          <w:bCs/>
          <w:sz w:val="24"/>
          <w:szCs w:val="24"/>
        </w:rPr>
        <w:t>Chad Edison</w:t>
      </w:r>
      <w:r w:rsidR="003715B6">
        <w:rPr>
          <w:rFonts w:ascii="Times New Roman" w:eastAsiaTheme="minorHAnsi" w:hAnsi="Times New Roman"/>
          <w:sz w:val="24"/>
          <w:szCs w:val="24"/>
        </w:rPr>
        <w:t xml:space="preserve">, </w:t>
      </w:r>
      <w:r w:rsidR="008B3A07">
        <w:rPr>
          <w:rFonts w:ascii="Times New Roman" w:eastAsiaTheme="minorHAnsi" w:hAnsi="Times New Roman"/>
          <w:sz w:val="24"/>
          <w:szCs w:val="24"/>
        </w:rPr>
        <w:t>California State Transportation Agency</w:t>
      </w:r>
    </w:p>
    <w:p w14:paraId="26F76091" w14:textId="77777777" w:rsidR="008B3A07" w:rsidRPr="008B3A07" w:rsidRDefault="008B3A07" w:rsidP="008B3A07">
      <w:pPr>
        <w:pStyle w:val="ListParagraph"/>
        <w:ind w:left="1470"/>
        <w:rPr>
          <w:rFonts w:ascii="Times New Roman" w:eastAsiaTheme="minorHAnsi" w:hAnsi="Times New Roman"/>
          <w:sz w:val="24"/>
          <w:szCs w:val="24"/>
        </w:rPr>
      </w:pPr>
    </w:p>
    <w:p w14:paraId="3768F0E5" w14:textId="688CEABE" w:rsidR="005B6A05" w:rsidRDefault="00B405FB" w:rsidP="00292F3D">
      <w:pPr>
        <w:pStyle w:val="ListParagraph"/>
        <w:numPr>
          <w:ilvl w:val="0"/>
          <w:numId w:val="1"/>
        </w:numPr>
        <w:rPr>
          <w:rFonts w:ascii="Times New Roman" w:eastAsiaTheme="minorHAnsi" w:hAnsi="Times New Roman"/>
          <w:sz w:val="24"/>
          <w:szCs w:val="24"/>
        </w:rPr>
      </w:pPr>
      <w:r w:rsidRPr="008B3A07">
        <w:rPr>
          <w:rFonts w:ascii="Times New Roman" w:eastAsiaTheme="minorHAnsi" w:hAnsi="Times New Roman"/>
          <w:sz w:val="24"/>
          <w:szCs w:val="24"/>
        </w:rPr>
        <w:t>Report</w:t>
      </w:r>
      <w:r w:rsidR="005B6A05">
        <w:rPr>
          <w:rFonts w:ascii="Times New Roman" w:eastAsiaTheme="minorHAnsi" w:hAnsi="Times New Roman"/>
          <w:sz w:val="24"/>
          <w:szCs w:val="24"/>
        </w:rPr>
        <w:t xml:space="preserve"> of the Commuter &amp; Intercity Rail Legislative Subcommittee: </w:t>
      </w:r>
    </w:p>
    <w:p w14:paraId="011669FF" w14:textId="77777777" w:rsidR="00292F3D" w:rsidRDefault="00292F3D" w:rsidP="00292F3D">
      <w:pPr>
        <w:pStyle w:val="ListParagraph"/>
        <w:ind w:left="630"/>
        <w:rPr>
          <w:rFonts w:ascii="Times New Roman" w:eastAsiaTheme="minorHAnsi" w:hAnsi="Times New Roman"/>
          <w:sz w:val="24"/>
          <w:szCs w:val="24"/>
        </w:rPr>
      </w:pPr>
    </w:p>
    <w:p w14:paraId="75439886" w14:textId="52EE0C18" w:rsidR="005B6A05" w:rsidRPr="005B6A05" w:rsidRDefault="00B405FB" w:rsidP="00292F3D">
      <w:pPr>
        <w:pStyle w:val="ListParagraph"/>
        <w:numPr>
          <w:ilvl w:val="0"/>
          <w:numId w:val="8"/>
        </w:numPr>
        <w:rPr>
          <w:rFonts w:ascii="Times New Roman" w:eastAsiaTheme="minorHAnsi" w:hAnsi="Times New Roman"/>
          <w:sz w:val="24"/>
          <w:szCs w:val="24"/>
        </w:rPr>
      </w:pPr>
      <w:r w:rsidRPr="005B6A05">
        <w:rPr>
          <w:rFonts w:ascii="Times New Roman" w:eastAsiaTheme="minorHAnsi" w:hAnsi="Times New Roman"/>
          <w:b/>
          <w:bCs/>
          <w:sz w:val="24"/>
          <w:szCs w:val="24"/>
        </w:rPr>
        <w:t>Amy Scarton</w:t>
      </w:r>
      <w:r w:rsidR="004A7F5C">
        <w:rPr>
          <w:rFonts w:ascii="Times New Roman" w:eastAsiaTheme="minorHAnsi" w:hAnsi="Times New Roman"/>
          <w:sz w:val="24"/>
          <w:szCs w:val="24"/>
        </w:rPr>
        <w:t>, Washington State Department of Transportation</w:t>
      </w:r>
    </w:p>
    <w:p w14:paraId="2662463F" w14:textId="79B08C2E" w:rsidR="00B405FB" w:rsidRPr="005B6A05" w:rsidRDefault="00B405FB" w:rsidP="00292F3D">
      <w:pPr>
        <w:pStyle w:val="ListParagraph"/>
        <w:numPr>
          <w:ilvl w:val="0"/>
          <w:numId w:val="8"/>
        </w:numPr>
        <w:rPr>
          <w:rFonts w:ascii="Times New Roman" w:eastAsiaTheme="minorHAnsi" w:hAnsi="Times New Roman"/>
          <w:sz w:val="24"/>
          <w:szCs w:val="24"/>
        </w:rPr>
      </w:pPr>
      <w:r w:rsidRPr="005B6A05">
        <w:rPr>
          <w:rFonts w:ascii="Times New Roman" w:eastAsiaTheme="minorHAnsi" w:hAnsi="Times New Roman"/>
          <w:b/>
          <w:bCs/>
          <w:sz w:val="24"/>
          <w:szCs w:val="24"/>
        </w:rPr>
        <w:t>Stacie Tiongson</w:t>
      </w:r>
      <w:r w:rsidR="004A7F5C">
        <w:rPr>
          <w:rFonts w:ascii="Times New Roman" w:eastAsiaTheme="minorHAnsi" w:hAnsi="Times New Roman"/>
          <w:sz w:val="24"/>
          <w:szCs w:val="24"/>
        </w:rPr>
        <w:t>, APTA</w:t>
      </w:r>
    </w:p>
    <w:p w14:paraId="24432994" w14:textId="77777777" w:rsidR="00B405FB" w:rsidRDefault="00B405FB" w:rsidP="00B405FB">
      <w:pPr>
        <w:pStyle w:val="ListParagraph"/>
        <w:rPr>
          <w:rFonts w:ascii="Times New Roman" w:eastAsiaTheme="minorHAnsi" w:hAnsi="Times New Roman"/>
          <w:sz w:val="24"/>
          <w:szCs w:val="24"/>
        </w:rPr>
      </w:pPr>
    </w:p>
    <w:p w14:paraId="5BDB8B3E" w14:textId="4CABCCAD" w:rsidR="00A40F84" w:rsidRDefault="00A40F84" w:rsidP="00292F3D">
      <w:pPr>
        <w:numPr>
          <w:ilvl w:val="0"/>
          <w:numId w:val="1"/>
        </w:numPr>
        <w:contextualSpacing/>
        <w:rPr>
          <w:rFonts w:ascii="Times New Roman" w:eastAsiaTheme="minorHAnsi" w:hAnsi="Times New Roman"/>
          <w:sz w:val="24"/>
          <w:szCs w:val="24"/>
        </w:rPr>
      </w:pPr>
      <w:r>
        <w:rPr>
          <w:rFonts w:ascii="Times New Roman" w:eastAsiaTheme="minorHAnsi" w:hAnsi="Times New Roman"/>
          <w:sz w:val="24"/>
          <w:szCs w:val="24"/>
        </w:rPr>
        <w:t>Report of the Nominating Committee</w:t>
      </w:r>
      <w:r w:rsidR="00541476">
        <w:rPr>
          <w:rFonts w:ascii="Times New Roman" w:eastAsiaTheme="minorHAnsi" w:hAnsi="Times New Roman"/>
          <w:sz w:val="24"/>
          <w:szCs w:val="24"/>
        </w:rPr>
        <w:t xml:space="preserve"> / Election of Officers</w:t>
      </w:r>
      <w:r w:rsidR="003715B6">
        <w:rPr>
          <w:rFonts w:ascii="Times New Roman" w:eastAsiaTheme="minorHAnsi" w:hAnsi="Times New Roman"/>
          <w:sz w:val="24"/>
          <w:szCs w:val="24"/>
        </w:rPr>
        <w:t xml:space="preserve"> </w:t>
      </w:r>
      <w:r w:rsidR="00110EB3">
        <w:rPr>
          <w:rFonts w:ascii="Times New Roman" w:eastAsiaTheme="minorHAnsi" w:hAnsi="Times New Roman"/>
          <w:sz w:val="24"/>
          <w:szCs w:val="24"/>
        </w:rPr>
        <w:t xml:space="preserve">(click </w:t>
      </w:r>
      <w:hyperlink r:id="rId8" w:history="1">
        <w:r w:rsidR="00110EB3">
          <w:rPr>
            <w:rStyle w:val="Hyperlink"/>
            <w:rFonts w:ascii="Times New Roman" w:eastAsiaTheme="minorHAnsi" w:hAnsi="Times New Roman"/>
            <w:sz w:val="24"/>
            <w:szCs w:val="24"/>
          </w:rPr>
          <w:t>HERE</w:t>
        </w:r>
      </w:hyperlink>
      <w:r w:rsidR="003715B6">
        <w:rPr>
          <w:rFonts w:ascii="Times New Roman" w:eastAsiaTheme="minorHAnsi" w:hAnsi="Times New Roman"/>
          <w:sz w:val="24"/>
          <w:szCs w:val="24"/>
        </w:rPr>
        <w:t>)</w:t>
      </w:r>
      <w:r>
        <w:rPr>
          <w:rFonts w:ascii="Times New Roman" w:eastAsiaTheme="minorHAnsi" w:hAnsi="Times New Roman"/>
          <w:sz w:val="24"/>
          <w:szCs w:val="24"/>
        </w:rPr>
        <w:t xml:space="preserve">:   </w:t>
      </w:r>
      <w:r w:rsidRPr="008B3A07">
        <w:rPr>
          <w:rFonts w:ascii="Times New Roman" w:eastAsiaTheme="minorHAnsi" w:hAnsi="Times New Roman"/>
          <w:b/>
          <w:bCs/>
          <w:sz w:val="24"/>
          <w:szCs w:val="24"/>
        </w:rPr>
        <w:t xml:space="preserve">Ken </w:t>
      </w:r>
      <w:proofErr w:type="spellStart"/>
      <w:r w:rsidRPr="008B3A07">
        <w:rPr>
          <w:rFonts w:ascii="Times New Roman" w:eastAsiaTheme="minorHAnsi" w:hAnsi="Times New Roman"/>
          <w:b/>
          <w:bCs/>
          <w:sz w:val="24"/>
          <w:szCs w:val="24"/>
        </w:rPr>
        <w:t>Sislak</w:t>
      </w:r>
      <w:proofErr w:type="spellEnd"/>
      <w:r w:rsidR="008B3A07">
        <w:rPr>
          <w:rFonts w:ascii="Times New Roman" w:eastAsiaTheme="minorHAnsi" w:hAnsi="Times New Roman"/>
          <w:sz w:val="24"/>
          <w:szCs w:val="24"/>
        </w:rPr>
        <w:t>, AECOM</w:t>
      </w:r>
    </w:p>
    <w:p w14:paraId="46B6E8C5" w14:textId="77777777" w:rsidR="00292F3D" w:rsidRDefault="00292F3D" w:rsidP="00292F3D">
      <w:pPr>
        <w:ind w:left="630"/>
        <w:contextualSpacing/>
        <w:rPr>
          <w:rFonts w:ascii="Times New Roman" w:eastAsiaTheme="minorHAnsi" w:hAnsi="Times New Roman"/>
          <w:sz w:val="24"/>
          <w:szCs w:val="24"/>
        </w:rPr>
      </w:pPr>
    </w:p>
    <w:p w14:paraId="2E377E81" w14:textId="77777777" w:rsidR="00F25BFA" w:rsidRDefault="00F25BFA" w:rsidP="00F25BFA">
      <w:pPr>
        <w:ind w:left="630"/>
        <w:contextualSpacing/>
        <w:rPr>
          <w:rFonts w:ascii="Times New Roman" w:eastAsiaTheme="minorHAnsi" w:hAnsi="Times New Roman"/>
          <w:sz w:val="24"/>
          <w:szCs w:val="24"/>
        </w:rPr>
      </w:pPr>
    </w:p>
    <w:p w14:paraId="21FCEAD0" w14:textId="77777777" w:rsidR="00F25BFA" w:rsidRDefault="00F25BFA" w:rsidP="00F25BFA">
      <w:pPr>
        <w:pStyle w:val="ListParagraph"/>
        <w:rPr>
          <w:rFonts w:ascii="Times New Roman" w:eastAsiaTheme="minorHAnsi" w:hAnsi="Times New Roman"/>
          <w:sz w:val="24"/>
          <w:szCs w:val="24"/>
        </w:rPr>
      </w:pPr>
    </w:p>
    <w:p w14:paraId="3A837727" w14:textId="2EBB6CF5" w:rsidR="00CC69EA" w:rsidRDefault="003715B6" w:rsidP="00292F3D">
      <w:pPr>
        <w:numPr>
          <w:ilvl w:val="0"/>
          <w:numId w:val="1"/>
        </w:numPr>
        <w:contextualSpacing/>
        <w:rPr>
          <w:rFonts w:ascii="Times New Roman" w:eastAsiaTheme="minorHAnsi" w:hAnsi="Times New Roman"/>
          <w:sz w:val="24"/>
          <w:szCs w:val="24"/>
        </w:rPr>
      </w:pPr>
      <w:r>
        <w:rPr>
          <w:rFonts w:ascii="Times New Roman" w:eastAsiaTheme="minorHAnsi" w:hAnsi="Times New Roman"/>
          <w:sz w:val="24"/>
          <w:szCs w:val="24"/>
        </w:rPr>
        <w:t>Report of the</w:t>
      </w:r>
      <w:r w:rsidR="00630882">
        <w:rPr>
          <w:rFonts w:ascii="Times New Roman" w:eastAsiaTheme="minorHAnsi" w:hAnsi="Times New Roman"/>
          <w:sz w:val="24"/>
          <w:szCs w:val="24"/>
        </w:rPr>
        <w:t xml:space="preserve"> HS&amp;IPR Strategic Direction Task Force</w:t>
      </w:r>
      <w:r w:rsidR="00CC69EA">
        <w:rPr>
          <w:rFonts w:ascii="Times New Roman" w:eastAsiaTheme="minorHAnsi" w:hAnsi="Times New Roman"/>
          <w:sz w:val="24"/>
          <w:szCs w:val="24"/>
        </w:rPr>
        <w:t xml:space="preserve"> (</w:t>
      </w:r>
      <w:r w:rsidR="00110EB3">
        <w:rPr>
          <w:rFonts w:ascii="Times New Roman" w:eastAsiaTheme="minorHAnsi" w:hAnsi="Times New Roman"/>
          <w:sz w:val="24"/>
          <w:szCs w:val="24"/>
        </w:rPr>
        <w:t xml:space="preserve">click </w:t>
      </w:r>
      <w:hyperlink r:id="rId9" w:history="1">
        <w:r w:rsidR="00110EB3" w:rsidRPr="00110EB3">
          <w:rPr>
            <w:rStyle w:val="Hyperlink"/>
            <w:rFonts w:ascii="Times New Roman" w:eastAsiaTheme="minorHAnsi" w:hAnsi="Times New Roman"/>
            <w:sz w:val="24"/>
            <w:szCs w:val="24"/>
          </w:rPr>
          <w:t>HERE</w:t>
        </w:r>
      </w:hyperlink>
      <w:r w:rsidR="00CC69EA">
        <w:rPr>
          <w:rFonts w:ascii="Times New Roman" w:eastAsiaTheme="minorHAnsi" w:hAnsi="Times New Roman"/>
          <w:sz w:val="24"/>
          <w:szCs w:val="24"/>
        </w:rPr>
        <w:t>)</w:t>
      </w:r>
      <w:r w:rsidR="00630882">
        <w:rPr>
          <w:rFonts w:ascii="Times New Roman" w:eastAsiaTheme="minorHAnsi" w:hAnsi="Times New Roman"/>
          <w:sz w:val="24"/>
          <w:szCs w:val="24"/>
        </w:rPr>
        <w:t xml:space="preserve">:   </w:t>
      </w:r>
    </w:p>
    <w:p w14:paraId="4D7AB868" w14:textId="77777777" w:rsidR="00B405FB" w:rsidRDefault="00B405FB" w:rsidP="00B405FB">
      <w:pPr>
        <w:pStyle w:val="ListParagraph"/>
        <w:rPr>
          <w:rFonts w:ascii="Times New Roman" w:eastAsiaTheme="minorHAnsi" w:hAnsi="Times New Roman"/>
          <w:b/>
          <w:bCs/>
          <w:sz w:val="24"/>
          <w:szCs w:val="24"/>
        </w:rPr>
      </w:pPr>
    </w:p>
    <w:p w14:paraId="4FFAA00F" w14:textId="77777777" w:rsidR="00CC69EA" w:rsidRDefault="00CC69EA" w:rsidP="00CC69EA">
      <w:pPr>
        <w:ind w:left="630"/>
        <w:contextualSpacing/>
        <w:rPr>
          <w:rFonts w:ascii="Times New Roman" w:eastAsiaTheme="minorHAnsi" w:hAnsi="Times New Roman"/>
          <w:b/>
          <w:bCs/>
          <w:sz w:val="24"/>
          <w:szCs w:val="24"/>
        </w:rPr>
      </w:pPr>
      <w:r w:rsidRPr="009B5E43">
        <w:rPr>
          <w:rFonts w:ascii="Times New Roman" w:eastAsiaTheme="minorHAnsi" w:hAnsi="Times New Roman"/>
          <w:sz w:val="24"/>
          <w:szCs w:val="24"/>
        </w:rPr>
        <w:t>Roundtable Discussion</w:t>
      </w:r>
      <w:r>
        <w:rPr>
          <w:rFonts w:ascii="Times New Roman" w:eastAsiaTheme="minorHAnsi" w:hAnsi="Times New Roman"/>
          <w:b/>
          <w:bCs/>
          <w:sz w:val="24"/>
          <w:szCs w:val="24"/>
        </w:rPr>
        <w:t>:</w:t>
      </w:r>
    </w:p>
    <w:p w14:paraId="167CBE3C" w14:textId="0E1AFE3D" w:rsidR="00C41513" w:rsidRPr="00CC69EA" w:rsidRDefault="00630882" w:rsidP="00292F3D">
      <w:pPr>
        <w:pStyle w:val="ListParagraph"/>
        <w:numPr>
          <w:ilvl w:val="0"/>
          <w:numId w:val="3"/>
        </w:numPr>
        <w:rPr>
          <w:rFonts w:ascii="Times New Roman" w:eastAsiaTheme="minorHAnsi" w:hAnsi="Times New Roman"/>
          <w:sz w:val="24"/>
          <w:szCs w:val="24"/>
        </w:rPr>
      </w:pPr>
      <w:r w:rsidRPr="00CC69EA">
        <w:rPr>
          <w:rFonts w:ascii="Times New Roman" w:eastAsiaTheme="minorHAnsi" w:hAnsi="Times New Roman"/>
          <w:b/>
          <w:bCs/>
          <w:sz w:val="24"/>
          <w:szCs w:val="24"/>
        </w:rPr>
        <w:t>Peter Gertler</w:t>
      </w:r>
      <w:r w:rsidR="00930F45">
        <w:rPr>
          <w:rFonts w:ascii="Times New Roman" w:eastAsiaTheme="minorHAnsi" w:hAnsi="Times New Roman"/>
          <w:b/>
          <w:bCs/>
          <w:sz w:val="24"/>
          <w:szCs w:val="24"/>
        </w:rPr>
        <w:t xml:space="preserve">, </w:t>
      </w:r>
      <w:r w:rsidR="00930F45" w:rsidRPr="00930F45">
        <w:rPr>
          <w:rFonts w:ascii="Times New Roman" w:eastAsiaTheme="minorHAnsi" w:hAnsi="Times New Roman"/>
          <w:sz w:val="24"/>
          <w:szCs w:val="24"/>
        </w:rPr>
        <w:t>HNTB</w:t>
      </w:r>
    </w:p>
    <w:p w14:paraId="3DAD012E" w14:textId="40DADC5B" w:rsidR="00CC69EA" w:rsidRDefault="00CC69EA" w:rsidP="00292F3D">
      <w:pPr>
        <w:pStyle w:val="ListParagraph"/>
        <w:numPr>
          <w:ilvl w:val="0"/>
          <w:numId w:val="3"/>
        </w:numPr>
        <w:rPr>
          <w:rFonts w:ascii="Times New Roman" w:eastAsiaTheme="minorHAnsi" w:hAnsi="Times New Roman"/>
          <w:sz w:val="24"/>
          <w:szCs w:val="24"/>
        </w:rPr>
      </w:pPr>
      <w:r>
        <w:rPr>
          <w:rFonts w:ascii="Times New Roman" w:eastAsiaTheme="minorHAnsi" w:hAnsi="Times New Roman"/>
          <w:b/>
          <w:bCs/>
          <w:sz w:val="24"/>
          <w:szCs w:val="24"/>
        </w:rPr>
        <w:t>Amy Scarton</w:t>
      </w:r>
      <w:r w:rsidR="00930F45">
        <w:rPr>
          <w:rFonts w:ascii="Times New Roman" w:eastAsiaTheme="minorHAnsi" w:hAnsi="Times New Roman"/>
          <w:b/>
          <w:bCs/>
          <w:sz w:val="24"/>
          <w:szCs w:val="24"/>
        </w:rPr>
        <w:t xml:space="preserve">, </w:t>
      </w:r>
      <w:r w:rsidR="00930F45">
        <w:rPr>
          <w:rFonts w:ascii="Times New Roman" w:eastAsiaTheme="minorHAnsi" w:hAnsi="Times New Roman"/>
          <w:sz w:val="24"/>
          <w:szCs w:val="24"/>
        </w:rPr>
        <w:t>Washington State Department of Transportation</w:t>
      </w:r>
    </w:p>
    <w:p w14:paraId="27446680" w14:textId="16446CC6" w:rsidR="00711253" w:rsidRPr="00CC69EA" w:rsidRDefault="00711253" w:rsidP="00292F3D">
      <w:pPr>
        <w:pStyle w:val="ListParagraph"/>
        <w:numPr>
          <w:ilvl w:val="0"/>
          <w:numId w:val="3"/>
        </w:numPr>
        <w:rPr>
          <w:rFonts w:ascii="Times New Roman" w:eastAsiaTheme="minorHAnsi" w:hAnsi="Times New Roman"/>
          <w:sz w:val="24"/>
          <w:szCs w:val="24"/>
        </w:rPr>
      </w:pPr>
      <w:r>
        <w:rPr>
          <w:rFonts w:ascii="Times New Roman" w:eastAsiaTheme="minorHAnsi" w:hAnsi="Times New Roman"/>
          <w:b/>
          <w:bCs/>
          <w:sz w:val="24"/>
          <w:szCs w:val="24"/>
        </w:rPr>
        <w:t>Laura Mason, Amtrak</w:t>
      </w:r>
    </w:p>
    <w:p w14:paraId="1308A891" w14:textId="77777777" w:rsidR="00D83001" w:rsidRDefault="00D83001" w:rsidP="00D83001">
      <w:pPr>
        <w:pStyle w:val="ListParagraph"/>
        <w:rPr>
          <w:rFonts w:ascii="Times New Roman" w:eastAsiaTheme="minorHAnsi" w:hAnsi="Times New Roman"/>
          <w:sz w:val="24"/>
          <w:szCs w:val="24"/>
        </w:rPr>
      </w:pPr>
    </w:p>
    <w:p w14:paraId="25BE5D29" w14:textId="2ABCEF7A" w:rsidR="00D83001" w:rsidRPr="007B02A0" w:rsidRDefault="00D83001" w:rsidP="00292F3D">
      <w:pPr>
        <w:numPr>
          <w:ilvl w:val="0"/>
          <w:numId w:val="1"/>
        </w:numPr>
        <w:contextualSpacing/>
        <w:rPr>
          <w:rFonts w:ascii="Times New Roman" w:eastAsiaTheme="minorHAnsi" w:hAnsi="Times New Roman"/>
          <w:sz w:val="24"/>
          <w:szCs w:val="24"/>
        </w:rPr>
      </w:pPr>
      <w:r>
        <w:rPr>
          <w:rFonts w:ascii="Times New Roman" w:eastAsiaTheme="minorHAnsi" w:hAnsi="Times New Roman"/>
          <w:sz w:val="24"/>
          <w:szCs w:val="24"/>
        </w:rPr>
        <w:t xml:space="preserve">RSAC / Standards / </w:t>
      </w:r>
      <w:r w:rsidR="00930F45">
        <w:rPr>
          <w:rFonts w:ascii="Times New Roman" w:eastAsiaTheme="minorHAnsi" w:hAnsi="Times New Roman"/>
          <w:sz w:val="24"/>
          <w:szCs w:val="24"/>
        </w:rPr>
        <w:t>Technical</w:t>
      </w:r>
      <w:r>
        <w:rPr>
          <w:rFonts w:ascii="Times New Roman" w:eastAsiaTheme="minorHAnsi" w:hAnsi="Times New Roman"/>
          <w:sz w:val="24"/>
          <w:szCs w:val="24"/>
        </w:rPr>
        <w:t xml:space="preserve"> Update:   </w:t>
      </w:r>
      <w:r w:rsidRPr="006121ED">
        <w:rPr>
          <w:rFonts w:ascii="Times New Roman" w:eastAsiaTheme="minorHAnsi" w:hAnsi="Times New Roman"/>
          <w:b/>
          <w:bCs/>
          <w:sz w:val="24"/>
          <w:szCs w:val="24"/>
        </w:rPr>
        <w:t>Narayana Sundaram</w:t>
      </w:r>
      <w:r>
        <w:rPr>
          <w:rFonts w:ascii="Times New Roman" w:eastAsiaTheme="minorHAnsi" w:hAnsi="Times New Roman"/>
          <w:sz w:val="24"/>
          <w:szCs w:val="24"/>
        </w:rPr>
        <w:t xml:space="preserve"> / </w:t>
      </w:r>
      <w:r w:rsidR="007B02A0">
        <w:rPr>
          <w:rFonts w:ascii="Times New Roman" w:eastAsiaTheme="minorHAnsi" w:hAnsi="Times New Roman"/>
          <w:b/>
          <w:bCs/>
          <w:sz w:val="24"/>
          <w:szCs w:val="24"/>
        </w:rPr>
        <w:t>Jim Michel</w:t>
      </w:r>
    </w:p>
    <w:p w14:paraId="262D4B7B" w14:textId="32B586A0" w:rsidR="007B02A0" w:rsidRDefault="007B02A0" w:rsidP="007B02A0">
      <w:pPr>
        <w:contextualSpacing/>
        <w:rPr>
          <w:rFonts w:ascii="Times New Roman" w:eastAsiaTheme="minorHAnsi" w:hAnsi="Times New Roman"/>
          <w:sz w:val="24"/>
          <w:szCs w:val="24"/>
        </w:rPr>
      </w:pPr>
    </w:p>
    <w:p w14:paraId="78FA72E6" w14:textId="02416302" w:rsidR="007B02A0" w:rsidRPr="007B02A0" w:rsidRDefault="007B02A0" w:rsidP="00292F3D">
      <w:pPr>
        <w:pStyle w:val="ListParagraph"/>
        <w:numPr>
          <w:ilvl w:val="0"/>
          <w:numId w:val="1"/>
        </w:numPr>
        <w:rPr>
          <w:rFonts w:ascii="Times New Roman" w:eastAsiaTheme="minorHAnsi" w:hAnsi="Times New Roman"/>
          <w:sz w:val="24"/>
          <w:szCs w:val="24"/>
        </w:rPr>
      </w:pPr>
      <w:r>
        <w:rPr>
          <w:rFonts w:ascii="Times New Roman" w:eastAsiaTheme="minorHAnsi" w:hAnsi="Times New Roman"/>
          <w:sz w:val="24"/>
          <w:szCs w:val="24"/>
        </w:rPr>
        <w:t xml:space="preserve">International Support for Ukraine Railroad Workers:   </w:t>
      </w:r>
      <w:r w:rsidRPr="007B02A0">
        <w:rPr>
          <w:rFonts w:ascii="Times New Roman" w:eastAsiaTheme="minorHAnsi" w:hAnsi="Times New Roman"/>
          <w:b/>
          <w:bCs/>
          <w:sz w:val="24"/>
          <w:szCs w:val="24"/>
        </w:rPr>
        <w:t>Ray Chambers / Leo Wetula</w:t>
      </w:r>
    </w:p>
    <w:p w14:paraId="4A9AC210" w14:textId="77777777" w:rsidR="00C41513" w:rsidRPr="00975056" w:rsidRDefault="00C41513" w:rsidP="00C41513">
      <w:pPr>
        <w:pStyle w:val="ListParagraph"/>
        <w:rPr>
          <w:rFonts w:ascii="Times New Roman" w:eastAsiaTheme="minorHAnsi" w:hAnsi="Times New Roman"/>
          <w:sz w:val="24"/>
          <w:szCs w:val="24"/>
        </w:rPr>
      </w:pPr>
    </w:p>
    <w:p w14:paraId="584AC624" w14:textId="06EF3307" w:rsidR="00C41513" w:rsidRPr="00975056" w:rsidRDefault="00C41513" w:rsidP="00292F3D">
      <w:pPr>
        <w:numPr>
          <w:ilvl w:val="0"/>
          <w:numId w:val="1"/>
        </w:numPr>
        <w:contextualSpacing/>
        <w:rPr>
          <w:rFonts w:ascii="Times New Roman" w:eastAsiaTheme="minorHAnsi" w:hAnsi="Times New Roman"/>
          <w:sz w:val="24"/>
          <w:szCs w:val="24"/>
        </w:rPr>
      </w:pPr>
      <w:r w:rsidRPr="00975056">
        <w:rPr>
          <w:rFonts w:ascii="Times New Roman" w:eastAsiaTheme="minorHAnsi" w:hAnsi="Times New Roman"/>
          <w:sz w:val="24"/>
          <w:szCs w:val="24"/>
        </w:rPr>
        <w:t xml:space="preserve">SPEEDLINES </w:t>
      </w:r>
      <w:r w:rsidR="00B405FB">
        <w:rPr>
          <w:rFonts w:ascii="Times New Roman" w:eastAsiaTheme="minorHAnsi" w:hAnsi="Times New Roman"/>
          <w:sz w:val="24"/>
          <w:szCs w:val="24"/>
        </w:rPr>
        <w:t>Report</w:t>
      </w:r>
      <w:r w:rsidR="0018025B">
        <w:rPr>
          <w:rFonts w:ascii="Times New Roman" w:eastAsiaTheme="minorHAnsi" w:hAnsi="Times New Roman"/>
          <w:sz w:val="24"/>
          <w:szCs w:val="24"/>
        </w:rPr>
        <w:t xml:space="preserve">:   </w:t>
      </w:r>
      <w:r w:rsidR="0018025B" w:rsidRPr="00661F0B">
        <w:rPr>
          <w:rFonts w:ascii="Times New Roman" w:eastAsiaTheme="minorHAnsi" w:hAnsi="Times New Roman"/>
          <w:b/>
          <w:bCs/>
          <w:sz w:val="24"/>
          <w:szCs w:val="24"/>
        </w:rPr>
        <w:t>Ken Sislak</w:t>
      </w:r>
      <w:r w:rsidR="00E5585E">
        <w:rPr>
          <w:rFonts w:ascii="Times New Roman" w:eastAsiaTheme="minorHAnsi" w:hAnsi="Times New Roman"/>
          <w:b/>
          <w:bCs/>
          <w:sz w:val="24"/>
          <w:szCs w:val="24"/>
        </w:rPr>
        <w:t xml:space="preserve">   </w:t>
      </w:r>
      <w:hyperlink r:id="rId10" w:history="1">
        <w:r w:rsidR="00E5585E" w:rsidRPr="00E5585E">
          <w:rPr>
            <w:rStyle w:val="Hyperlink"/>
            <w:rFonts w:ascii="Times New Roman" w:eastAsiaTheme="minorHAnsi" w:hAnsi="Times New Roman"/>
            <w:b/>
            <w:bCs/>
            <w:sz w:val="24"/>
            <w:szCs w:val="24"/>
          </w:rPr>
          <w:t>Please see recent editions</w:t>
        </w:r>
      </w:hyperlink>
    </w:p>
    <w:p w14:paraId="215AFE75" w14:textId="77777777" w:rsidR="00B405FB" w:rsidRDefault="00B405FB" w:rsidP="00B405FB">
      <w:pPr>
        <w:pStyle w:val="ListParagraph"/>
        <w:rPr>
          <w:rFonts w:ascii="Times New Roman" w:eastAsiaTheme="minorHAnsi" w:hAnsi="Times New Roman"/>
          <w:sz w:val="24"/>
          <w:szCs w:val="24"/>
        </w:rPr>
      </w:pPr>
    </w:p>
    <w:p w14:paraId="535E98D2" w14:textId="3FBF5DED" w:rsidR="00C41513" w:rsidRPr="00975056" w:rsidRDefault="00B405FB" w:rsidP="00292F3D">
      <w:pPr>
        <w:numPr>
          <w:ilvl w:val="0"/>
          <w:numId w:val="1"/>
        </w:numPr>
        <w:contextualSpacing/>
        <w:rPr>
          <w:rFonts w:ascii="Times New Roman" w:eastAsiaTheme="minorHAnsi" w:hAnsi="Times New Roman"/>
          <w:sz w:val="24"/>
          <w:szCs w:val="24"/>
        </w:rPr>
      </w:pPr>
      <w:r>
        <w:rPr>
          <w:rFonts w:ascii="Times New Roman" w:eastAsiaTheme="minorHAnsi" w:hAnsi="Times New Roman"/>
          <w:sz w:val="24"/>
          <w:szCs w:val="24"/>
        </w:rPr>
        <w:t xml:space="preserve">Open Mic / </w:t>
      </w:r>
      <w:r w:rsidR="00066678">
        <w:rPr>
          <w:rFonts w:ascii="Times New Roman" w:eastAsiaTheme="minorHAnsi" w:hAnsi="Times New Roman"/>
          <w:sz w:val="24"/>
          <w:szCs w:val="24"/>
        </w:rPr>
        <w:t>Industry News</w:t>
      </w:r>
      <w:r w:rsidR="00C41513" w:rsidRPr="00975056">
        <w:rPr>
          <w:rFonts w:ascii="Times New Roman" w:eastAsiaTheme="minorHAnsi" w:hAnsi="Times New Roman"/>
          <w:sz w:val="24"/>
          <w:szCs w:val="24"/>
        </w:rPr>
        <w:t xml:space="preserve"> and Information Sharing</w:t>
      </w:r>
      <w:r w:rsidR="00975056" w:rsidRPr="00975056">
        <w:rPr>
          <w:rFonts w:ascii="Times New Roman" w:eastAsiaTheme="minorHAnsi" w:hAnsi="Times New Roman"/>
          <w:sz w:val="24"/>
          <w:szCs w:val="24"/>
        </w:rPr>
        <w:t xml:space="preserve">:  </w:t>
      </w:r>
      <w:r w:rsidR="00066678">
        <w:rPr>
          <w:rFonts w:ascii="Times New Roman" w:eastAsiaTheme="minorHAnsi" w:hAnsi="Times New Roman"/>
          <w:b/>
          <w:bCs/>
          <w:sz w:val="24"/>
          <w:szCs w:val="24"/>
        </w:rPr>
        <w:t>All are encouraged to speak</w:t>
      </w:r>
      <w:r w:rsidR="00975056" w:rsidRPr="00975056">
        <w:rPr>
          <w:rFonts w:ascii="Times New Roman" w:eastAsiaTheme="minorHAnsi" w:hAnsi="Times New Roman"/>
          <w:b/>
          <w:bCs/>
          <w:sz w:val="24"/>
          <w:szCs w:val="24"/>
        </w:rPr>
        <w:t>!!!</w:t>
      </w:r>
    </w:p>
    <w:p w14:paraId="10EDA223" w14:textId="77777777" w:rsidR="00C41513" w:rsidRPr="00975056" w:rsidRDefault="00C41513" w:rsidP="00C41513">
      <w:pPr>
        <w:pStyle w:val="ListParagraph"/>
        <w:rPr>
          <w:rFonts w:ascii="Times New Roman" w:eastAsiaTheme="minorHAnsi" w:hAnsi="Times New Roman"/>
          <w:sz w:val="24"/>
          <w:szCs w:val="24"/>
        </w:rPr>
      </w:pPr>
    </w:p>
    <w:p w14:paraId="718831DB" w14:textId="5FADC5F1" w:rsidR="00C41513" w:rsidRPr="00975056" w:rsidRDefault="00C41513" w:rsidP="00292F3D">
      <w:pPr>
        <w:numPr>
          <w:ilvl w:val="0"/>
          <w:numId w:val="1"/>
        </w:numPr>
        <w:contextualSpacing/>
        <w:rPr>
          <w:rFonts w:ascii="Times New Roman" w:eastAsiaTheme="minorHAnsi" w:hAnsi="Times New Roman"/>
          <w:sz w:val="24"/>
          <w:szCs w:val="24"/>
        </w:rPr>
      </w:pPr>
      <w:r w:rsidRPr="00975056">
        <w:rPr>
          <w:rFonts w:ascii="Times New Roman" w:eastAsiaTheme="minorHAnsi" w:hAnsi="Times New Roman"/>
          <w:sz w:val="24"/>
          <w:szCs w:val="24"/>
        </w:rPr>
        <w:t>Adjourn</w:t>
      </w:r>
    </w:p>
    <w:p w14:paraId="28B762B1" w14:textId="197978AF" w:rsidR="00D82C7D" w:rsidRDefault="00D82C7D" w:rsidP="00736232">
      <w:pPr>
        <w:tabs>
          <w:tab w:val="left" w:pos="1245"/>
        </w:tabs>
        <w:rPr>
          <w:rFonts w:ascii="Times New Roman" w:hAnsi="Times New Roman"/>
          <w:sz w:val="24"/>
          <w:szCs w:val="24"/>
        </w:rPr>
      </w:pPr>
    </w:p>
    <w:p w14:paraId="588B0456" w14:textId="1759B6EA" w:rsidR="00D82C7D" w:rsidRDefault="00D82C7D" w:rsidP="00736232">
      <w:pPr>
        <w:tabs>
          <w:tab w:val="left" w:pos="1245"/>
        </w:tabs>
        <w:rPr>
          <w:rFonts w:ascii="Times New Roman" w:hAnsi="Times New Roman"/>
          <w:sz w:val="24"/>
          <w:szCs w:val="24"/>
        </w:rPr>
      </w:pPr>
    </w:p>
    <w:p w14:paraId="5E304581" w14:textId="77777777" w:rsidR="002E17F4" w:rsidRDefault="002E17F4" w:rsidP="00736232">
      <w:pPr>
        <w:tabs>
          <w:tab w:val="left" w:pos="1245"/>
        </w:tabs>
        <w:rPr>
          <w:rFonts w:ascii="Times New Roman" w:hAnsi="Times New Roman"/>
          <w:sz w:val="24"/>
          <w:szCs w:val="24"/>
        </w:rPr>
      </w:pPr>
    </w:p>
    <w:p w14:paraId="641791C9" w14:textId="6816BAAF" w:rsidR="00D82C7D" w:rsidRDefault="00D82C7D" w:rsidP="00736232">
      <w:pPr>
        <w:tabs>
          <w:tab w:val="left" w:pos="1245"/>
        </w:tabs>
        <w:rPr>
          <w:rFonts w:ascii="Arial" w:hAnsi="Arial" w:cs="Arial"/>
          <w:sz w:val="28"/>
          <w:szCs w:val="28"/>
        </w:rPr>
      </w:pPr>
      <w:r w:rsidRPr="00366D0D">
        <w:rPr>
          <w:rFonts w:ascii="Arial" w:hAnsi="Arial" w:cs="Arial"/>
          <w:sz w:val="28"/>
          <w:szCs w:val="28"/>
        </w:rPr>
        <w:t xml:space="preserve">SESSIONS OF SPECIAL INTEREST:  </w:t>
      </w:r>
    </w:p>
    <w:p w14:paraId="2807097A" w14:textId="310353AE" w:rsidR="007B02A0" w:rsidRDefault="007B02A0" w:rsidP="00736232">
      <w:pPr>
        <w:tabs>
          <w:tab w:val="left" w:pos="1245"/>
        </w:tabs>
        <w:rPr>
          <w:rFonts w:ascii="Arial" w:hAnsi="Arial" w:cs="Arial"/>
          <w:sz w:val="28"/>
          <w:szCs w:val="28"/>
        </w:rPr>
      </w:pPr>
    </w:p>
    <w:p w14:paraId="7C18F383" w14:textId="77777777" w:rsidR="007B02A0" w:rsidRPr="007B02A0" w:rsidRDefault="007B02A0" w:rsidP="007B02A0">
      <w:pPr>
        <w:ind w:left="720"/>
        <w:rPr>
          <w:rFonts w:eastAsia="Calibri" w:cs="Calibri"/>
        </w:rPr>
      </w:pPr>
      <w:r w:rsidRPr="007B02A0">
        <w:rPr>
          <w:rFonts w:eastAsia="Calibri" w:cs="Calibri"/>
          <w:b/>
          <w:bCs/>
          <w:sz w:val="28"/>
          <w:szCs w:val="28"/>
        </w:rPr>
        <w:t>High-Performance Intercity Corridors:  Ramping-Up for Timely Project Delivery</w:t>
      </w:r>
    </w:p>
    <w:p w14:paraId="6442F3A8" w14:textId="732564D3" w:rsidR="007B02A0" w:rsidRDefault="007B02A0" w:rsidP="007B02A0">
      <w:pPr>
        <w:ind w:left="720"/>
        <w:rPr>
          <w:rFonts w:eastAsia="Calibri" w:cs="Calibri"/>
        </w:rPr>
      </w:pPr>
      <w:r w:rsidRPr="007B02A0">
        <w:rPr>
          <w:rFonts w:eastAsia="Calibri" w:cs="Calibri"/>
        </w:rPr>
        <w:t>Tuesday, June 7, 10:00 – 11:30 am</w:t>
      </w:r>
    </w:p>
    <w:p w14:paraId="7C99E643" w14:textId="1CCCD6D5" w:rsidR="009B5E43" w:rsidRPr="007B02A0" w:rsidRDefault="009B5E43" w:rsidP="007B02A0">
      <w:pPr>
        <w:ind w:left="720"/>
        <w:rPr>
          <w:rFonts w:asciiTheme="minorHAnsi" w:eastAsia="Calibri" w:hAnsiTheme="minorHAnsi" w:cstheme="minorHAnsi"/>
        </w:rPr>
      </w:pPr>
      <w:r w:rsidRPr="009B5E43">
        <w:rPr>
          <w:rFonts w:asciiTheme="minorHAnsi" w:hAnsiTheme="minorHAnsi" w:cstheme="minorHAnsi"/>
          <w:color w:val="1A1A1A"/>
          <w:shd w:val="clear" w:color="auto" w:fill="FFFFFF"/>
        </w:rPr>
        <w:t>Aqua Salon D (Level 3)</w:t>
      </w:r>
    </w:p>
    <w:p w14:paraId="778A52AA" w14:textId="77777777" w:rsidR="007B02A0" w:rsidRPr="007B02A0" w:rsidRDefault="007B02A0" w:rsidP="007B02A0">
      <w:pPr>
        <w:ind w:left="720"/>
        <w:rPr>
          <w:rFonts w:eastAsia="Calibri" w:cs="Calibri"/>
        </w:rPr>
      </w:pPr>
      <w:r w:rsidRPr="007B02A0">
        <w:rPr>
          <w:rFonts w:eastAsia="Calibri" w:cs="Calibri"/>
        </w:rPr>
        <w:t> </w:t>
      </w:r>
    </w:p>
    <w:p w14:paraId="10922D69" w14:textId="77777777" w:rsidR="007B02A0" w:rsidRPr="007B02A0" w:rsidRDefault="007B02A0" w:rsidP="007B02A0">
      <w:pPr>
        <w:ind w:left="720"/>
        <w:rPr>
          <w:rFonts w:eastAsia="Calibri" w:cs="Calibri"/>
        </w:rPr>
      </w:pPr>
      <w:r w:rsidRPr="007B02A0">
        <w:rPr>
          <w:rFonts w:eastAsia="Calibri" w:cs="Calibri"/>
          <w:i/>
          <w:iCs/>
        </w:rPr>
        <w:t xml:space="preserve">At long last, the United States has a multi-year, well-resourced program for the betterment and expansion of high-performance intercity passenger rail.   Focus now shifts to the delivery of projects, and addressing current management issues including cost, workforce, and supply chains     Panelists will review ways project sponsors and their private sector partners are stepping-up to the challenge to deliver projects that will be timely and impactful.  </w:t>
      </w:r>
    </w:p>
    <w:p w14:paraId="52E4CD1D" w14:textId="77777777" w:rsidR="007B02A0" w:rsidRPr="007B02A0" w:rsidRDefault="007B02A0" w:rsidP="007B02A0">
      <w:pPr>
        <w:ind w:left="720"/>
        <w:rPr>
          <w:rFonts w:eastAsia="Calibri" w:cs="Calibri"/>
        </w:rPr>
      </w:pPr>
      <w:r w:rsidRPr="007B02A0">
        <w:rPr>
          <w:rFonts w:eastAsia="Calibri" w:cs="Calibri"/>
        </w:rPr>
        <w:t> </w:t>
      </w:r>
    </w:p>
    <w:p w14:paraId="2E9DC5AD" w14:textId="77777777" w:rsidR="007B02A0" w:rsidRPr="007B02A0" w:rsidRDefault="007B02A0" w:rsidP="007B02A0">
      <w:pPr>
        <w:ind w:left="720"/>
        <w:rPr>
          <w:rFonts w:eastAsia="Calibri" w:cs="Calibri"/>
        </w:rPr>
      </w:pPr>
      <w:r w:rsidRPr="007B02A0">
        <w:rPr>
          <w:rFonts w:eastAsia="Calibri" w:cs="Calibri"/>
        </w:rPr>
        <w:t> MODERATOR:  Caroline Decker, National Rail Business Director, &amp; Vice President, Federal Government Affairs, WSP</w:t>
      </w:r>
    </w:p>
    <w:p w14:paraId="75B54627" w14:textId="77777777" w:rsidR="007B02A0" w:rsidRPr="007B02A0" w:rsidRDefault="007B02A0" w:rsidP="007B02A0">
      <w:pPr>
        <w:ind w:left="720"/>
        <w:rPr>
          <w:rFonts w:eastAsia="Calibri" w:cs="Calibri"/>
        </w:rPr>
      </w:pPr>
    </w:p>
    <w:p w14:paraId="46512ADF" w14:textId="77777777" w:rsidR="007B02A0" w:rsidRPr="007B02A0" w:rsidRDefault="007B02A0" w:rsidP="007B02A0">
      <w:pPr>
        <w:ind w:left="720"/>
        <w:rPr>
          <w:rFonts w:eastAsia="Calibri" w:cs="Calibri"/>
        </w:rPr>
      </w:pPr>
      <w:r w:rsidRPr="007B02A0">
        <w:rPr>
          <w:rFonts w:eastAsia="Calibri" w:cs="Calibri"/>
        </w:rPr>
        <w:t>PANELISTS:</w:t>
      </w:r>
    </w:p>
    <w:p w14:paraId="32E68BA6" w14:textId="25E84A2E" w:rsidR="007B02A0" w:rsidRPr="00BD7037" w:rsidRDefault="007B02A0" w:rsidP="00292F3D">
      <w:pPr>
        <w:pStyle w:val="ListParagraph"/>
        <w:numPr>
          <w:ilvl w:val="0"/>
          <w:numId w:val="6"/>
        </w:numPr>
        <w:rPr>
          <w:rFonts w:eastAsia="Calibri" w:cs="Calibri"/>
        </w:rPr>
      </w:pPr>
      <w:r w:rsidRPr="00BD7037">
        <w:rPr>
          <w:rFonts w:eastAsia="Calibri" w:cs="Calibri"/>
        </w:rPr>
        <w:t>Anthony Ryan, Vice President, Project Delivery and Planning Services, Amtrak</w:t>
      </w:r>
    </w:p>
    <w:p w14:paraId="0136670D" w14:textId="62DC2024" w:rsidR="00381919" w:rsidRPr="00BD7037" w:rsidRDefault="00381919" w:rsidP="00292F3D">
      <w:pPr>
        <w:pStyle w:val="ListParagraph"/>
        <w:numPr>
          <w:ilvl w:val="0"/>
          <w:numId w:val="6"/>
        </w:numPr>
        <w:rPr>
          <w:rFonts w:eastAsia="Calibri" w:cs="Calibri"/>
        </w:rPr>
      </w:pPr>
      <w:r w:rsidRPr="00BD7037">
        <w:rPr>
          <w:rFonts w:eastAsia="Calibri" w:cs="Calibri"/>
        </w:rPr>
        <w:t>Jamie Rennert, Director of Infrastructure Investment, Federal Railroad Administration</w:t>
      </w:r>
    </w:p>
    <w:p w14:paraId="6EA3D90A" w14:textId="6FA813F2" w:rsidR="007B02A0" w:rsidRPr="00BD7037" w:rsidRDefault="007B02A0" w:rsidP="00292F3D">
      <w:pPr>
        <w:pStyle w:val="ListParagraph"/>
        <w:numPr>
          <w:ilvl w:val="0"/>
          <w:numId w:val="6"/>
        </w:numPr>
        <w:rPr>
          <w:rFonts w:eastAsia="Calibri" w:cs="Calibri"/>
        </w:rPr>
      </w:pPr>
      <w:r w:rsidRPr="00BD7037">
        <w:rPr>
          <w:rFonts w:eastAsia="Calibri" w:cs="Calibri"/>
        </w:rPr>
        <w:t>Sally Librera, Senior Vice President, Transit Lead North America, AECOM</w:t>
      </w:r>
    </w:p>
    <w:p w14:paraId="1ECA3AD6" w14:textId="36C9A55A" w:rsidR="007B02A0" w:rsidRPr="00BD7037" w:rsidRDefault="007B02A0" w:rsidP="00292F3D">
      <w:pPr>
        <w:pStyle w:val="ListParagraph"/>
        <w:numPr>
          <w:ilvl w:val="0"/>
          <w:numId w:val="6"/>
        </w:numPr>
        <w:rPr>
          <w:rFonts w:eastAsia="Calibri" w:cs="Calibri"/>
        </w:rPr>
      </w:pPr>
      <w:r w:rsidRPr="00BD7037">
        <w:rPr>
          <w:rFonts w:eastAsia="Calibri" w:cs="Calibri"/>
        </w:rPr>
        <w:t>Ma</w:t>
      </w:r>
      <w:r w:rsidR="0018025B" w:rsidRPr="00BD7037">
        <w:rPr>
          <w:rFonts w:eastAsia="Calibri" w:cs="Calibri"/>
        </w:rPr>
        <w:t>tt Sibul</w:t>
      </w:r>
      <w:r w:rsidRPr="00BD7037">
        <w:rPr>
          <w:rFonts w:eastAsia="Calibri" w:cs="Calibri"/>
        </w:rPr>
        <w:t xml:space="preserve">, </w:t>
      </w:r>
      <w:r w:rsidR="003144C8" w:rsidRPr="00BD7037">
        <w:rPr>
          <w:rFonts w:eastAsia="Calibri" w:cs="Calibri"/>
        </w:rPr>
        <w:t>Director of Program Development,</w:t>
      </w:r>
      <w:r w:rsidRPr="00BD7037">
        <w:rPr>
          <w:rFonts w:eastAsia="Calibri" w:cs="Calibri"/>
        </w:rPr>
        <w:t xml:space="preserve"> Stadler </w:t>
      </w:r>
      <w:r w:rsidR="003144C8" w:rsidRPr="00BD7037">
        <w:rPr>
          <w:rFonts w:eastAsia="Calibri" w:cs="Calibri"/>
        </w:rPr>
        <w:t xml:space="preserve">US Inc.  </w:t>
      </w:r>
    </w:p>
    <w:p w14:paraId="67AE0330" w14:textId="77777777" w:rsidR="007B02A0" w:rsidRPr="00366D0D" w:rsidRDefault="007B02A0" w:rsidP="00736232">
      <w:pPr>
        <w:tabs>
          <w:tab w:val="left" w:pos="1245"/>
        </w:tabs>
        <w:rPr>
          <w:rFonts w:ascii="Arial" w:hAnsi="Arial" w:cs="Arial"/>
          <w:sz w:val="28"/>
          <w:szCs w:val="28"/>
        </w:rPr>
      </w:pPr>
    </w:p>
    <w:p w14:paraId="58BA814C" w14:textId="77777777" w:rsidR="004A7F5C" w:rsidRDefault="004A7F5C" w:rsidP="00381919">
      <w:pPr>
        <w:ind w:left="720"/>
        <w:rPr>
          <w:rFonts w:eastAsia="Calibri" w:cs="Calibri"/>
          <w:b/>
          <w:bCs/>
          <w:sz w:val="28"/>
          <w:szCs w:val="28"/>
        </w:rPr>
      </w:pPr>
    </w:p>
    <w:p w14:paraId="27BD52E8" w14:textId="77777777" w:rsidR="004A7F5C" w:rsidRDefault="004A7F5C" w:rsidP="00381919">
      <w:pPr>
        <w:ind w:left="720"/>
        <w:rPr>
          <w:rFonts w:eastAsia="Calibri" w:cs="Calibri"/>
          <w:b/>
          <w:bCs/>
          <w:sz w:val="28"/>
          <w:szCs w:val="28"/>
        </w:rPr>
      </w:pPr>
    </w:p>
    <w:p w14:paraId="3185FB84" w14:textId="77777777" w:rsidR="004A7F5C" w:rsidRDefault="004A7F5C" w:rsidP="00381919">
      <w:pPr>
        <w:ind w:left="720"/>
        <w:rPr>
          <w:rFonts w:eastAsia="Calibri" w:cs="Calibri"/>
          <w:b/>
          <w:bCs/>
          <w:sz w:val="28"/>
          <w:szCs w:val="28"/>
        </w:rPr>
      </w:pPr>
    </w:p>
    <w:p w14:paraId="5DDD3F65" w14:textId="77777777" w:rsidR="004A7F5C" w:rsidRDefault="004A7F5C" w:rsidP="00381919">
      <w:pPr>
        <w:ind w:left="720"/>
        <w:rPr>
          <w:rFonts w:eastAsia="Calibri" w:cs="Calibri"/>
          <w:b/>
          <w:bCs/>
          <w:sz w:val="28"/>
          <w:szCs w:val="28"/>
        </w:rPr>
      </w:pPr>
    </w:p>
    <w:p w14:paraId="274C66A8" w14:textId="7C0EC660" w:rsidR="00381919" w:rsidRPr="00381919" w:rsidRDefault="00381919" w:rsidP="00381919">
      <w:pPr>
        <w:ind w:left="720"/>
        <w:rPr>
          <w:rFonts w:eastAsia="Calibri" w:cs="Calibri"/>
        </w:rPr>
      </w:pPr>
      <w:r w:rsidRPr="00381919">
        <w:rPr>
          <w:rFonts w:eastAsia="Calibri" w:cs="Calibri"/>
          <w:b/>
          <w:bCs/>
          <w:sz w:val="28"/>
          <w:szCs w:val="28"/>
        </w:rPr>
        <w:lastRenderedPageBreak/>
        <w:t>High-Speed Rail Lessons from Around the Globe</w:t>
      </w:r>
    </w:p>
    <w:p w14:paraId="390AFDF1" w14:textId="77777777" w:rsidR="00381919" w:rsidRPr="00381919" w:rsidRDefault="00381919" w:rsidP="00381919">
      <w:pPr>
        <w:ind w:left="720"/>
        <w:rPr>
          <w:rFonts w:eastAsia="Calibri" w:cs="Calibri"/>
        </w:rPr>
      </w:pPr>
      <w:r w:rsidRPr="00381919">
        <w:rPr>
          <w:rFonts w:eastAsia="Calibri" w:cs="Calibri"/>
        </w:rPr>
        <w:t>Tuesday, June 7, 2022, 1:30 – 3:00 pm</w:t>
      </w:r>
    </w:p>
    <w:p w14:paraId="75BCE841" w14:textId="72055BAE" w:rsidR="00381919" w:rsidRPr="00381919" w:rsidRDefault="00381919" w:rsidP="00381919">
      <w:pPr>
        <w:shd w:val="clear" w:color="auto" w:fill="FFFFFF"/>
        <w:ind w:left="720"/>
        <w:rPr>
          <w:rFonts w:eastAsia="Calibri" w:cs="Calibri"/>
        </w:rPr>
      </w:pPr>
      <w:r w:rsidRPr="00381919">
        <w:rPr>
          <w:rFonts w:eastAsia="Calibri" w:cs="Calibri"/>
          <w:color w:val="1A1A1A"/>
        </w:rPr>
        <w:t xml:space="preserve">Sapphire Ballroom H (Level 4) </w:t>
      </w:r>
    </w:p>
    <w:p w14:paraId="6B27006B" w14:textId="77777777" w:rsidR="00381919" w:rsidRPr="00381919" w:rsidRDefault="00381919" w:rsidP="00381919">
      <w:pPr>
        <w:ind w:left="720"/>
        <w:rPr>
          <w:rFonts w:eastAsia="Calibri" w:cs="Calibri"/>
        </w:rPr>
      </w:pPr>
      <w:r w:rsidRPr="00381919">
        <w:rPr>
          <w:rFonts w:eastAsia="Calibri" w:cs="Calibri"/>
        </w:rPr>
        <w:t> </w:t>
      </w:r>
    </w:p>
    <w:p w14:paraId="5247FDFC" w14:textId="77777777" w:rsidR="00381919" w:rsidRPr="00381919" w:rsidRDefault="00381919" w:rsidP="00381919">
      <w:pPr>
        <w:shd w:val="clear" w:color="auto" w:fill="FFFFFF"/>
        <w:ind w:left="720"/>
        <w:rPr>
          <w:rFonts w:eastAsia="Calibri" w:cs="Calibri"/>
        </w:rPr>
      </w:pPr>
      <w:r w:rsidRPr="00381919">
        <w:rPr>
          <w:rFonts w:eastAsia="Calibri" w:cs="Calibri"/>
          <w:i/>
          <w:iCs/>
          <w:color w:val="1A1A1A"/>
        </w:rPr>
        <w:t>North America can benefit enormously from international experiences in the development of high-speed intercity systems. Practitioners from around the world will share insights on planning, construction, operations, and maintenance. As America enters this new era, we have a unique opportunity to build on this strong foundation of experience and knowledge.</w:t>
      </w:r>
    </w:p>
    <w:p w14:paraId="2EE782CA" w14:textId="77777777" w:rsidR="00381919" w:rsidRPr="00381919" w:rsidRDefault="00381919" w:rsidP="00381919">
      <w:pPr>
        <w:shd w:val="clear" w:color="auto" w:fill="FFFFFF"/>
        <w:spacing w:before="240"/>
        <w:ind w:left="720"/>
        <w:rPr>
          <w:rFonts w:eastAsia="Calibri" w:cs="Calibri"/>
        </w:rPr>
      </w:pPr>
      <w:r w:rsidRPr="00381919">
        <w:rPr>
          <w:rFonts w:eastAsia="Calibri" w:cs="Calibri"/>
          <w:color w:val="1A1A1A"/>
          <w:u w:val="single"/>
        </w:rPr>
        <w:t>Moderato</w:t>
      </w:r>
      <w:r w:rsidRPr="00381919">
        <w:rPr>
          <w:rFonts w:eastAsia="Calibri" w:cs="Calibri"/>
          <w:color w:val="1A1A1A"/>
        </w:rPr>
        <w:t xml:space="preserve">r:   </w:t>
      </w:r>
      <w:r w:rsidRPr="00381919">
        <w:rPr>
          <w:rFonts w:eastAsia="Calibri" w:cs="Calibri"/>
          <w:i/>
          <w:iCs/>
          <w:color w:val="1A1A1A"/>
          <w:sz w:val="24"/>
          <w:szCs w:val="24"/>
        </w:rPr>
        <w:t>Chris Brady</w:t>
      </w:r>
      <w:r w:rsidRPr="00381919">
        <w:rPr>
          <w:rFonts w:eastAsia="Calibri" w:cs="Calibri"/>
          <w:color w:val="1A1A1A"/>
        </w:rPr>
        <w:t xml:space="preserve">, Vice-Chair, APTA Committee on High-Speed and Intercity Passenger Rail, &amp; Senior Advisor, The Northeast Maglev, LLC </w:t>
      </w:r>
    </w:p>
    <w:p w14:paraId="02915BD9" w14:textId="77777777" w:rsidR="00381919" w:rsidRPr="00381919" w:rsidRDefault="00381919" w:rsidP="00381919">
      <w:pPr>
        <w:shd w:val="clear" w:color="auto" w:fill="FFFFFF"/>
        <w:spacing w:before="105"/>
        <w:ind w:left="720"/>
        <w:rPr>
          <w:rFonts w:eastAsia="Calibri" w:cs="Calibri"/>
          <w:color w:val="1A1A1A"/>
        </w:rPr>
      </w:pPr>
      <w:r w:rsidRPr="00381919">
        <w:rPr>
          <w:rFonts w:eastAsia="Calibri" w:cs="Calibri"/>
          <w:color w:val="1A1A1A"/>
          <w:u w:val="single"/>
        </w:rPr>
        <w:t>Panelists</w:t>
      </w:r>
      <w:r w:rsidRPr="00381919">
        <w:rPr>
          <w:rFonts w:eastAsia="Calibri" w:cs="Calibri"/>
          <w:color w:val="1A1A1A"/>
        </w:rPr>
        <w:t xml:space="preserve">:  </w:t>
      </w:r>
    </w:p>
    <w:p w14:paraId="1D7D4CDB" w14:textId="77777777" w:rsidR="00381919" w:rsidRPr="00381919" w:rsidRDefault="00381919" w:rsidP="00292F3D">
      <w:pPr>
        <w:numPr>
          <w:ilvl w:val="0"/>
          <w:numId w:val="4"/>
        </w:numPr>
        <w:shd w:val="clear" w:color="auto" w:fill="FFFFFF"/>
        <w:ind w:left="1080"/>
        <w:rPr>
          <w:rFonts w:eastAsia="Calibri" w:cs="Calibri"/>
          <w:color w:val="1A1A1A"/>
        </w:rPr>
      </w:pPr>
      <w:r w:rsidRPr="00381919">
        <w:rPr>
          <w:rFonts w:eastAsia="Calibri" w:cs="Calibri"/>
          <w:i/>
          <w:iCs/>
          <w:color w:val="1A1A1A"/>
          <w:sz w:val="24"/>
          <w:szCs w:val="24"/>
        </w:rPr>
        <w:t>David O’Reilly</w:t>
      </w:r>
      <w:r w:rsidRPr="00381919">
        <w:rPr>
          <w:rFonts w:eastAsia="Calibri" w:cs="Calibri"/>
          <w:color w:val="1A1A1A"/>
        </w:rPr>
        <w:t>, Senior Vice President, Global Program Management, AECOM</w:t>
      </w:r>
    </w:p>
    <w:p w14:paraId="6AFA29CD" w14:textId="77777777" w:rsidR="00381919" w:rsidRPr="00381919" w:rsidRDefault="00381919" w:rsidP="00292F3D">
      <w:pPr>
        <w:numPr>
          <w:ilvl w:val="0"/>
          <w:numId w:val="4"/>
        </w:numPr>
        <w:shd w:val="clear" w:color="auto" w:fill="FFFFFF"/>
        <w:ind w:left="1080"/>
        <w:rPr>
          <w:rFonts w:eastAsia="Calibri" w:cs="Calibri"/>
          <w:color w:val="1A1A1A"/>
        </w:rPr>
      </w:pPr>
      <w:r w:rsidRPr="00381919">
        <w:rPr>
          <w:rFonts w:eastAsia="Calibri" w:cs="Calibri"/>
          <w:i/>
          <w:iCs/>
          <w:color w:val="1A1A1A"/>
          <w:sz w:val="24"/>
          <w:szCs w:val="24"/>
        </w:rPr>
        <w:t xml:space="preserve">Jean </w:t>
      </w:r>
      <w:proofErr w:type="spellStart"/>
      <w:r w:rsidRPr="00381919">
        <w:rPr>
          <w:rFonts w:eastAsia="Calibri" w:cs="Calibri"/>
          <w:i/>
          <w:iCs/>
          <w:color w:val="1A1A1A"/>
          <w:sz w:val="24"/>
          <w:szCs w:val="24"/>
        </w:rPr>
        <w:t>Steenhouwer</w:t>
      </w:r>
      <w:proofErr w:type="spellEnd"/>
      <w:r w:rsidRPr="00381919">
        <w:rPr>
          <w:rFonts w:eastAsia="Calibri" w:cs="Calibri"/>
          <w:color w:val="1A1A1A"/>
        </w:rPr>
        <w:t>, North America Rail Director, North American Egis Rail</w:t>
      </w:r>
    </w:p>
    <w:p w14:paraId="1A228FD1" w14:textId="77777777" w:rsidR="00381919" w:rsidRPr="00381919" w:rsidRDefault="00381919" w:rsidP="00292F3D">
      <w:pPr>
        <w:numPr>
          <w:ilvl w:val="0"/>
          <w:numId w:val="4"/>
        </w:numPr>
        <w:shd w:val="clear" w:color="auto" w:fill="FFFFFF"/>
        <w:ind w:left="1080"/>
        <w:rPr>
          <w:rFonts w:eastAsia="Calibri" w:cs="Calibri"/>
          <w:color w:val="1A1A1A"/>
        </w:rPr>
      </w:pPr>
      <w:r w:rsidRPr="00381919">
        <w:rPr>
          <w:rFonts w:eastAsia="Calibri" w:cs="Calibri"/>
          <w:i/>
          <w:iCs/>
          <w:color w:val="1A1A1A"/>
          <w:sz w:val="24"/>
          <w:szCs w:val="24"/>
        </w:rPr>
        <w:t>Jorge Rios</w:t>
      </w:r>
      <w:r w:rsidRPr="00381919">
        <w:rPr>
          <w:rFonts w:eastAsia="Calibri" w:cs="Calibri"/>
          <w:color w:val="1A1A1A"/>
        </w:rPr>
        <w:t xml:space="preserve">, Vice President, </w:t>
      </w:r>
      <w:proofErr w:type="spellStart"/>
      <w:r w:rsidRPr="00381919">
        <w:rPr>
          <w:rFonts w:eastAsia="Calibri" w:cs="Calibri"/>
          <w:color w:val="1A1A1A"/>
        </w:rPr>
        <w:t>Duetsche</w:t>
      </w:r>
      <w:proofErr w:type="spellEnd"/>
      <w:r w:rsidRPr="00381919">
        <w:rPr>
          <w:rFonts w:eastAsia="Calibri" w:cs="Calibri"/>
          <w:color w:val="1A1A1A"/>
        </w:rPr>
        <w:t xml:space="preserve"> Bahn E.C.O. North America, Inc</w:t>
      </w:r>
    </w:p>
    <w:p w14:paraId="3AF3FF98" w14:textId="77777777" w:rsidR="00381919" w:rsidRPr="00381919" w:rsidRDefault="00381919" w:rsidP="00292F3D">
      <w:pPr>
        <w:numPr>
          <w:ilvl w:val="0"/>
          <w:numId w:val="4"/>
        </w:numPr>
        <w:shd w:val="clear" w:color="auto" w:fill="FFFFFF"/>
        <w:ind w:left="1080"/>
        <w:rPr>
          <w:rFonts w:eastAsia="Calibri" w:cs="Calibri"/>
          <w:color w:val="1A1A1A"/>
        </w:rPr>
      </w:pPr>
      <w:r w:rsidRPr="00381919">
        <w:rPr>
          <w:rFonts w:eastAsia="Calibri" w:cs="Calibri"/>
          <w:i/>
          <w:iCs/>
          <w:color w:val="1A1A1A"/>
          <w:sz w:val="24"/>
          <w:szCs w:val="24"/>
        </w:rPr>
        <w:t>Eduardo Romo</w:t>
      </w:r>
      <w:r w:rsidRPr="00381919">
        <w:rPr>
          <w:rFonts w:eastAsia="Calibri" w:cs="Calibri"/>
          <w:color w:val="1A1A1A"/>
          <w:sz w:val="24"/>
          <w:szCs w:val="24"/>
        </w:rPr>
        <w:t xml:space="preserve">, </w:t>
      </w:r>
      <w:r w:rsidRPr="00381919">
        <w:rPr>
          <w:rFonts w:eastAsia="Calibri" w:cs="Calibri"/>
          <w:color w:val="1A1A1A"/>
        </w:rPr>
        <w:t xml:space="preserve">President, </w:t>
      </w:r>
      <w:proofErr w:type="spellStart"/>
      <w:r w:rsidRPr="00381919">
        <w:rPr>
          <w:rFonts w:eastAsia="Calibri" w:cs="Calibri"/>
          <w:color w:val="1A1A1A"/>
        </w:rPr>
        <w:t>Fundacion</w:t>
      </w:r>
      <w:proofErr w:type="spellEnd"/>
      <w:r w:rsidRPr="00381919">
        <w:rPr>
          <w:rFonts w:eastAsia="Calibri" w:cs="Calibri"/>
          <w:color w:val="1A1A1A"/>
        </w:rPr>
        <w:t xml:space="preserve"> de </w:t>
      </w:r>
      <w:proofErr w:type="spellStart"/>
      <w:r w:rsidRPr="00381919">
        <w:rPr>
          <w:rFonts w:eastAsia="Calibri" w:cs="Calibri"/>
          <w:color w:val="1A1A1A"/>
        </w:rPr>
        <w:t>Hierro</w:t>
      </w:r>
      <w:proofErr w:type="spellEnd"/>
    </w:p>
    <w:p w14:paraId="3DA14CAD" w14:textId="77777777" w:rsidR="00381919" w:rsidRPr="00381919" w:rsidRDefault="00381919" w:rsidP="00381919">
      <w:pPr>
        <w:shd w:val="clear" w:color="auto" w:fill="FFFFFF"/>
        <w:spacing w:before="105"/>
        <w:rPr>
          <w:rFonts w:eastAsia="Calibri" w:cs="Calibri"/>
          <w:color w:val="1A1A1A"/>
        </w:rPr>
      </w:pPr>
    </w:p>
    <w:p w14:paraId="7007563F" w14:textId="77777777" w:rsidR="00381919" w:rsidRPr="00381919" w:rsidRDefault="00381919" w:rsidP="00381919">
      <w:pPr>
        <w:rPr>
          <w:rFonts w:eastAsia="Calibri" w:cs="Calibri"/>
        </w:rPr>
      </w:pPr>
      <w:r w:rsidRPr="00381919">
        <w:rPr>
          <w:rFonts w:eastAsia="Calibri" w:cs="Calibri"/>
        </w:rPr>
        <w:t> </w:t>
      </w:r>
    </w:p>
    <w:p w14:paraId="6484A113" w14:textId="77777777" w:rsidR="00381919" w:rsidRPr="00381919" w:rsidRDefault="00381919" w:rsidP="00381919">
      <w:pPr>
        <w:ind w:left="720"/>
        <w:rPr>
          <w:rFonts w:eastAsia="Calibri" w:cs="Calibri"/>
          <w:b/>
          <w:bCs/>
          <w:sz w:val="28"/>
          <w:szCs w:val="28"/>
        </w:rPr>
      </w:pPr>
      <w:r w:rsidRPr="00381919">
        <w:rPr>
          <w:rFonts w:eastAsia="Calibri" w:cs="Calibri"/>
          <w:b/>
          <w:bCs/>
          <w:sz w:val="28"/>
          <w:szCs w:val="28"/>
        </w:rPr>
        <w:t>California:  A Hotbed for High-Speed and High-Performance Intercity Rail</w:t>
      </w:r>
    </w:p>
    <w:p w14:paraId="4F244F36" w14:textId="05E3A414" w:rsidR="00381919" w:rsidRDefault="00381919" w:rsidP="00381919">
      <w:pPr>
        <w:ind w:left="720"/>
        <w:rPr>
          <w:rFonts w:eastAsia="Calibri" w:cs="Calibri"/>
        </w:rPr>
      </w:pPr>
      <w:r w:rsidRPr="00381919">
        <w:rPr>
          <w:rFonts w:eastAsia="Calibri" w:cs="Calibri"/>
        </w:rPr>
        <w:t>Tuesday, June 7, 3:30 – 5:00 pm</w:t>
      </w:r>
    </w:p>
    <w:p w14:paraId="091A526F" w14:textId="25E94CBF" w:rsidR="008D05EC" w:rsidRPr="00381919" w:rsidRDefault="008D05EC" w:rsidP="00381919">
      <w:pPr>
        <w:ind w:left="720"/>
        <w:rPr>
          <w:rFonts w:asciiTheme="minorHAnsi" w:eastAsia="Calibri" w:hAnsiTheme="minorHAnsi" w:cstheme="minorHAnsi"/>
        </w:rPr>
      </w:pPr>
      <w:r w:rsidRPr="009B5E43">
        <w:rPr>
          <w:rFonts w:asciiTheme="minorHAnsi" w:hAnsiTheme="minorHAnsi" w:cstheme="minorHAnsi"/>
          <w:color w:val="1A1A1A"/>
          <w:shd w:val="clear" w:color="auto" w:fill="FFFFFF"/>
        </w:rPr>
        <w:t>Sapphire Ballroom H (Level 4)</w:t>
      </w:r>
    </w:p>
    <w:p w14:paraId="3EFFA761" w14:textId="77777777" w:rsidR="00381919" w:rsidRPr="00381919" w:rsidRDefault="00381919" w:rsidP="00381919">
      <w:pPr>
        <w:ind w:left="720"/>
        <w:rPr>
          <w:rFonts w:eastAsia="Calibri" w:cs="Calibri"/>
        </w:rPr>
      </w:pPr>
    </w:p>
    <w:p w14:paraId="70C50921" w14:textId="7944A53A" w:rsidR="00381919" w:rsidRPr="00381919" w:rsidRDefault="00381919" w:rsidP="00381919">
      <w:pPr>
        <w:ind w:left="720"/>
        <w:rPr>
          <w:rFonts w:eastAsia="Calibri" w:cs="Calibri"/>
          <w:i/>
          <w:iCs/>
        </w:rPr>
      </w:pPr>
      <w:r w:rsidRPr="00381919">
        <w:rPr>
          <w:rFonts w:eastAsia="Calibri" w:cs="Calibri"/>
          <w:i/>
          <w:iCs/>
        </w:rPr>
        <w:t>California is setting a national standard for investment in passenger rail.  Panelists will describe activities currently underway in various regions of the state.  The California High-Speed Rail project is designed to be transformational in the way people move within the state as the backbone of an integrated, statewide rail system.  Other projects such as Link</w:t>
      </w:r>
      <w:r w:rsidR="00110EB3" w:rsidRPr="00381919">
        <w:rPr>
          <w:rFonts w:eastAsia="Calibri" w:cs="Calibri"/>
          <w:i/>
          <w:iCs/>
        </w:rPr>
        <w:t>21, and</w:t>
      </w:r>
      <w:r w:rsidRPr="00381919">
        <w:rPr>
          <w:rFonts w:eastAsia="Calibri" w:cs="Calibri"/>
          <w:i/>
          <w:iCs/>
        </w:rPr>
        <w:t xml:space="preserve"> investments in the LOSSAN and High Desert Corridors, will add robust service in connecting and shared corridors, and be fully integrated with local transit systems.  The passengers and the statewide economy will be winners!           </w:t>
      </w:r>
    </w:p>
    <w:p w14:paraId="51FC2F79" w14:textId="77777777" w:rsidR="00381919" w:rsidRPr="00381919" w:rsidRDefault="00381919" w:rsidP="00381919">
      <w:pPr>
        <w:rPr>
          <w:rFonts w:eastAsia="Calibri" w:cs="Calibri"/>
        </w:rPr>
      </w:pPr>
    </w:p>
    <w:p w14:paraId="52B611CB" w14:textId="77777777" w:rsidR="00381919" w:rsidRPr="00381919" w:rsidRDefault="00381919" w:rsidP="00381919">
      <w:pPr>
        <w:ind w:left="720"/>
        <w:rPr>
          <w:rFonts w:eastAsia="Calibri" w:cs="Calibri"/>
        </w:rPr>
      </w:pPr>
      <w:r w:rsidRPr="00381919">
        <w:rPr>
          <w:rFonts w:eastAsia="Calibri" w:cs="Calibri"/>
          <w:u w:val="single"/>
        </w:rPr>
        <w:t>Moderator</w:t>
      </w:r>
      <w:r w:rsidRPr="00381919">
        <w:rPr>
          <w:rFonts w:eastAsia="Calibri" w:cs="Calibri"/>
        </w:rPr>
        <w:t xml:space="preserve">:  </w:t>
      </w:r>
    </w:p>
    <w:p w14:paraId="2DD5749C" w14:textId="77777777" w:rsidR="00381919" w:rsidRPr="00381919" w:rsidRDefault="00381919" w:rsidP="00381919">
      <w:pPr>
        <w:ind w:left="720"/>
        <w:rPr>
          <w:rFonts w:eastAsia="Calibri" w:cs="Calibri"/>
        </w:rPr>
      </w:pPr>
    </w:p>
    <w:p w14:paraId="70E752AB" w14:textId="77777777" w:rsidR="00381919" w:rsidRPr="00381919" w:rsidRDefault="00381919" w:rsidP="00381919">
      <w:pPr>
        <w:ind w:left="720"/>
        <w:rPr>
          <w:rFonts w:eastAsia="Calibri" w:cs="Calibri"/>
        </w:rPr>
      </w:pPr>
      <w:r w:rsidRPr="00381919">
        <w:rPr>
          <w:rFonts w:eastAsia="Calibri" w:cs="Calibri"/>
          <w:i/>
          <w:iCs/>
          <w:sz w:val="24"/>
          <w:szCs w:val="24"/>
        </w:rPr>
        <w:t>Chad R. Edison</w:t>
      </w:r>
      <w:r w:rsidRPr="00381919">
        <w:rPr>
          <w:rFonts w:eastAsia="Calibri" w:cs="Calibri"/>
        </w:rPr>
        <w:t>, Chief Deputy Secretary for Rail and Transit, California State Transportation Agency, Sacramento, CA</w:t>
      </w:r>
    </w:p>
    <w:p w14:paraId="755B6DB1" w14:textId="77777777" w:rsidR="00381919" w:rsidRPr="00381919" w:rsidRDefault="00381919" w:rsidP="00381919">
      <w:pPr>
        <w:ind w:left="720"/>
        <w:rPr>
          <w:rFonts w:eastAsia="Calibri" w:cs="Calibri"/>
        </w:rPr>
      </w:pPr>
    </w:p>
    <w:p w14:paraId="4F8C1E01" w14:textId="77777777" w:rsidR="00381919" w:rsidRPr="00381919" w:rsidRDefault="00381919" w:rsidP="00381919">
      <w:pPr>
        <w:ind w:left="720"/>
        <w:rPr>
          <w:rFonts w:eastAsia="Calibri" w:cs="Calibri"/>
        </w:rPr>
      </w:pPr>
      <w:r w:rsidRPr="00381919">
        <w:rPr>
          <w:rFonts w:eastAsia="Calibri" w:cs="Calibri"/>
          <w:u w:val="single"/>
        </w:rPr>
        <w:t>Panelists</w:t>
      </w:r>
      <w:r w:rsidRPr="00381919">
        <w:rPr>
          <w:rFonts w:eastAsia="Calibri" w:cs="Calibri"/>
        </w:rPr>
        <w:t xml:space="preserve">: </w:t>
      </w:r>
    </w:p>
    <w:p w14:paraId="4D67EC32" w14:textId="77777777" w:rsidR="00381919" w:rsidRPr="00381919" w:rsidRDefault="00381919" w:rsidP="00381919">
      <w:pPr>
        <w:ind w:left="720"/>
        <w:rPr>
          <w:rFonts w:eastAsia="Calibri" w:cs="Calibri"/>
        </w:rPr>
      </w:pPr>
    </w:p>
    <w:p w14:paraId="26DD2038" w14:textId="77777777" w:rsidR="00381919" w:rsidRPr="00381919" w:rsidRDefault="00381919" w:rsidP="00292F3D">
      <w:pPr>
        <w:numPr>
          <w:ilvl w:val="0"/>
          <w:numId w:val="5"/>
        </w:numPr>
        <w:spacing w:before="240"/>
        <w:ind w:left="1440"/>
        <w:rPr>
          <w:rFonts w:eastAsia="Calibri" w:cs="Calibri"/>
        </w:rPr>
      </w:pPr>
      <w:r w:rsidRPr="00381919">
        <w:rPr>
          <w:rFonts w:eastAsia="Calibri" w:cs="Calibri"/>
          <w:i/>
          <w:iCs/>
          <w:sz w:val="24"/>
          <w:szCs w:val="24"/>
        </w:rPr>
        <w:t>Brian Kelly</w:t>
      </w:r>
      <w:r w:rsidRPr="00381919">
        <w:rPr>
          <w:rFonts w:eastAsia="Calibri" w:cs="Calibri"/>
        </w:rPr>
        <w:t>, CEO, California High-Speed Rail Authority, Sacramento, CA</w:t>
      </w:r>
    </w:p>
    <w:p w14:paraId="39C26AD6" w14:textId="77777777" w:rsidR="00381919" w:rsidRPr="00381919" w:rsidRDefault="00381919" w:rsidP="00292F3D">
      <w:pPr>
        <w:numPr>
          <w:ilvl w:val="0"/>
          <w:numId w:val="5"/>
        </w:numPr>
        <w:ind w:left="1440"/>
        <w:rPr>
          <w:rFonts w:eastAsia="Calibri" w:cs="Calibri"/>
        </w:rPr>
      </w:pPr>
      <w:r w:rsidRPr="00381919">
        <w:rPr>
          <w:rFonts w:eastAsia="Calibri" w:cs="Calibri"/>
          <w:i/>
          <w:iCs/>
          <w:sz w:val="24"/>
          <w:szCs w:val="24"/>
        </w:rPr>
        <w:t>Roger Lopez</w:t>
      </w:r>
      <w:r w:rsidRPr="00381919">
        <w:rPr>
          <w:rFonts w:eastAsia="Calibri" w:cs="Calibri"/>
        </w:rPr>
        <w:t>, Administrative Officer, LOSSAN Rail Corridor Agency, Orange, CA</w:t>
      </w:r>
    </w:p>
    <w:p w14:paraId="1EE72BAA" w14:textId="77777777" w:rsidR="00381919" w:rsidRPr="00381919" w:rsidRDefault="00381919" w:rsidP="00292F3D">
      <w:pPr>
        <w:numPr>
          <w:ilvl w:val="0"/>
          <w:numId w:val="5"/>
        </w:numPr>
        <w:ind w:left="1440"/>
        <w:rPr>
          <w:rFonts w:eastAsia="Calibri" w:cs="Calibri"/>
        </w:rPr>
      </w:pPr>
      <w:proofErr w:type="spellStart"/>
      <w:r w:rsidRPr="00381919">
        <w:rPr>
          <w:rFonts w:eastAsia="Calibri" w:cs="Calibri"/>
          <w:i/>
          <w:iCs/>
          <w:sz w:val="24"/>
          <w:szCs w:val="24"/>
        </w:rPr>
        <w:t>Jeanet</w:t>
      </w:r>
      <w:proofErr w:type="spellEnd"/>
      <w:r w:rsidRPr="00381919">
        <w:rPr>
          <w:rFonts w:eastAsia="Calibri" w:cs="Calibri"/>
          <w:i/>
          <w:iCs/>
          <w:sz w:val="24"/>
          <w:szCs w:val="24"/>
        </w:rPr>
        <w:t xml:space="preserve"> Owens, Senior </w:t>
      </w:r>
      <w:r w:rsidRPr="00381919">
        <w:rPr>
          <w:rFonts w:eastAsia="Calibri" w:cs="Calibri"/>
        </w:rPr>
        <w:t>Executive Officer – Program Management/Regional Rail,</w:t>
      </w:r>
      <w:r w:rsidRPr="00381919">
        <w:rPr>
          <w:rFonts w:eastAsia="Calibri" w:cs="Calibri"/>
          <w:i/>
          <w:iCs/>
          <w:sz w:val="24"/>
          <w:szCs w:val="24"/>
        </w:rPr>
        <w:t xml:space="preserve"> </w:t>
      </w:r>
      <w:r w:rsidRPr="00381919">
        <w:rPr>
          <w:rFonts w:eastAsia="Calibri" w:cs="Calibri"/>
          <w:sz w:val="24"/>
          <w:szCs w:val="24"/>
        </w:rPr>
        <w:t>Los Angeles County Metropolitan Transportation Authority</w:t>
      </w:r>
      <w:r w:rsidRPr="00381919">
        <w:rPr>
          <w:rFonts w:eastAsia="Calibri" w:cs="Calibri"/>
        </w:rPr>
        <w:t xml:space="preserve"> </w:t>
      </w:r>
    </w:p>
    <w:p w14:paraId="266BE543" w14:textId="55051D53" w:rsidR="00381919" w:rsidRPr="00381919" w:rsidRDefault="00381919" w:rsidP="00292F3D">
      <w:pPr>
        <w:numPr>
          <w:ilvl w:val="0"/>
          <w:numId w:val="5"/>
        </w:numPr>
        <w:ind w:left="1440"/>
        <w:rPr>
          <w:rFonts w:eastAsia="Calibri" w:cs="Calibri"/>
        </w:rPr>
      </w:pPr>
      <w:r w:rsidRPr="00381919">
        <w:rPr>
          <w:rFonts w:eastAsia="Calibri" w:cs="Calibri"/>
          <w:i/>
          <w:iCs/>
          <w:color w:val="000000"/>
          <w:sz w:val="24"/>
          <w:szCs w:val="24"/>
        </w:rPr>
        <w:t xml:space="preserve">Nicole Franklin, </w:t>
      </w:r>
      <w:r w:rsidRPr="00381919">
        <w:rPr>
          <w:rFonts w:eastAsia="Calibri" w:cs="Calibri"/>
          <w:color w:val="000000"/>
          <w:sz w:val="24"/>
          <w:szCs w:val="24"/>
        </w:rPr>
        <w:t xml:space="preserve">Link21 </w:t>
      </w:r>
      <w:r w:rsidR="00110EB3" w:rsidRPr="00381919">
        <w:rPr>
          <w:rFonts w:eastAsia="Calibri" w:cs="Calibri"/>
          <w:color w:val="000000"/>
          <w:sz w:val="24"/>
          <w:szCs w:val="24"/>
        </w:rPr>
        <w:t>Program</w:t>
      </w:r>
      <w:r w:rsidR="00110EB3" w:rsidRPr="00381919">
        <w:rPr>
          <w:rFonts w:eastAsia="Calibri" w:cs="Calibri"/>
          <w:i/>
          <w:iCs/>
          <w:color w:val="000000"/>
          <w:sz w:val="24"/>
          <w:szCs w:val="24"/>
        </w:rPr>
        <w:t>,</w:t>
      </w:r>
      <w:r w:rsidRPr="00381919">
        <w:rPr>
          <w:rFonts w:eastAsia="Calibri" w:cs="Calibri"/>
          <w:color w:val="000000"/>
        </w:rPr>
        <w:t xml:space="preserve"> San Francisco Bay Area Rapid Transit District (BART).</w:t>
      </w:r>
    </w:p>
    <w:p w14:paraId="14470EBD" w14:textId="77777777" w:rsidR="00381919" w:rsidRPr="00381919" w:rsidRDefault="00381919" w:rsidP="00BD7037">
      <w:pPr>
        <w:spacing w:before="240"/>
        <w:ind w:left="1440"/>
        <w:rPr>
          <w:rFonts w:eastAsia="Calibri" w:cs="Calibri"/>
          <w:color w:val="000000"/>
          <w:shd w:val="clear" w:color="auto" w:fill="FFFFFF"/>
        </w:rPr>
      </w:pPr>
    </w:p>
    <w:p w14:paraId="2C0B0C0E" w14:textId="173508B8" w:rsidR="00D82C7D" w:rsidRDefault="00D82C7D" w:rsidP="00736232">
      <w:pPr>
        <w:tabs>
          <w:tab w:val="left" w:pos="1245"/>
        </w:tabs>
        <w:rPr>
          <w:rFonts w:ascii="Arial" w:hAnsi="Arial" w:cs="Arial"/>
        </w:rPr>
      </w:pPr>
    </w:p>
    <w:p w14:paraId="689C47CC" w14:textId="4E7B3C7E" w:rsidR="0018025B" w:rsidRDefault="0018025B" w:rsidP="00736232">
      <w:pPr>
        <w:tabs>
          <w:tab w:val="left" w:pos="1245"/>
        </w:tabs>
        <w:rPr>
          <w:rFonts w:ascii="Arial" w:hAnsi="Arial" w:cs="Arial"/>
        </w:rPr>
      </w:pPr>
    </w:p>
    <w:p w14:paraId="309C2225" w14:textId="59A79018" w:rsidR="00BD7037" w:rsidRPr="008D05EC" w:rsidRDefault="00BD7037" w:rsidP="003144C8">
      <w:pPr>
        <w:shd w:val="clear" w:color="auto" w:fill="FFFFFF"/>
        <w:ind w:left="720"/>
        <w:rPr>
          <w:rFonts w:asciiTheme="minorHAnsi" w:hAnsiTheme="minorHAnsi" w:cstheme="minorHAnsi"/>
          <w:b/>
          <w:bCs/>
          <w:sz w:val="28"/>
          <w:szCs w:val="28"/>
        </w:rPr>
      </w:pPr>
      <w:r w:rsidRPr="008D05EC">
        <w:rPr>
          <w:rFonts w:asciiTheme="minorHAnsi" w:hAnsiTheme="minorHAnsi" w:cstheme="minorHAnsi"/>
          <w:b/>
          <w:bCs/>
          <w:sz w:val="28"/>
          <w:szCs w:val="28"/>
        </w:rPr>
        <w:lastRenderedPageBreak/>
        <w:t>General Session:  Federal Railroad Administration Update</w:t>
      </w:r>
    </w:p>
    <w:p w14:paraId="0C4FC602" w14:textId="290D1E0A" w:rsidR="008D05EC" w:rsidRPr="008D05EC" w:rsidRDefault="008D05EC" w:rsidP="003144C8">
      <w:pPr>
        <w:shd w:val="clear" w:color="auto" w:fill="FFFFFF"/>
        <w:ind w:left="720"/>
        <w:rPr>
          <w:rFonts w:asciiTheme="minorHAnsi" w:hAnsiTheme="minorHAnsi" w:cstheme="minorHAnsi"/>
          <w:sz w:val="24"/>
          <w:szCs w:val="24"/>
        </w:rPr>
      </w:pPr>
      <w:r w:rsidRPr="008D05EC">
        <w:rPr>
          <w:rFonts w:asciiTheme="minorHAnsi" w:hAnsiTheme="minorHAnsi" w:cstheme="minorHAnsi"/>
          <w:sz w:val="24"/>
          <w:szCs w:val="24"/>
        </w:rPr>
        <w:t>Tuesday, June 7, 2022, 12:30 – 1:15 pm</w:t>
      </w:r>
    </w:p>
    <w:p w14:paraId="774622B2" w14:textId="7101F51E" w:rsidR="008D05EC" w:rsidRPr="008D05EC" w:rsidRDefault="008D05EC" w:rsidP="003144C8">
      <w:pPr>
        <w:shd w:val="clear" w:color="auto" w:fill="FFFFFF"/>
        <w:ind w:left="720"/>
        <w:rPr>
          <w:rFonts w:asciiTheme="minorHAnsi" w:hAnsiTheme="minorHAnsi" w:cstheme="minorHAnsi"/>
          <w:sz w:val="24"/>
          <w:szCs w:val="24"/>
        </w:rPr>
      </w:pPr>
      <w:r w:rsidRPr="008D05EC">
        <w:rPr>
          <w:rFonts w:asciiTheme="minorHAnsi" w:hAnsiTheme="minorHAnsi" w:cstheme="minorHAnsi"/>
          <w:shd w:val="clear" w:color="auto" w:fill="FFFFFF"/>
        </w:rPr>
        <w:t>Sapphire Ballroom (Level 4)</w:t>
      </w:r>
    </w:p>
    <w:p w14:paraId="74CEF45E" w14:textId="77777777" w:rsidR="00BD7037" w:rsidRPr="008D05EC" w:rsidRDefault="00BD7037" w:rsidP="003144C8">
      <w:pPr>
        <w:shd w:val="clear" w:color="auto" w:fill="FFFFFF"/>
        <w:ind w:left="720"/>
        <w:rPr>
          <w:rFonts w:asciiTheme="minorHAnsi" w:hAnsiTheme="minorHAnsi" w:cstheme="minorHAnsi"/>
          <w:sz w:val="24"/>
          <w:szCs w:val="24"/>
        </w:rPr>
      </w:pPr>
    </w:p>
    <w:p w14:paraId="24487D98" w14:textId="52E07F8C" w:rsidR="0018025B" w:rsidRPr="0018025B" w:rsidRDefault="0018025B" w:rsidP="003144C8">
      <w:pPr>
        <w:shd w:val="clear" w:color="auto" w:fill="FFFFFF"/>
        <w:ind w:left="720"/>
        <w:rPr>
          <w:rFonts w:asciiTheme="minorHAnsi" w:hAnsiTheme="minorHAnsi" w:cstheme="minorHAnsi"/>
          <w:sz w:val="24"/>
          <w:szCs w:val="24"/>
        </w:rPr>
      </w:pPr>
      <w:r w:rsidRPr="0018025B">
        <w:rPr>
          <w:rFonts w:asciiTheme="minorHAnsi" w:hAnsiTheme="minorHAnsi" w:cstheme="minorHAnsi"/>
          <w:i/>
          <w:iCs/>
          <w:sz w:val="24"/>
          <w:szCs w:val="24"/>
        </w:rPr>
        <w:t>Please join us for a fireside chat with Deputy Administrator Jennifer Mitchell and Chief Counsel Allison Fultz to hear more about FRA’s current priorities</w:t>
      </w:r>
      <w:r w:rsidRPr="0018025B">
        <w:rPr>
          <w:rFonts w:asciiTheme="minorHAnsi" w:hAnsiTheme="minorHAnsi" w:cstheme="minorHAnsi"/>
          <w:sz w:val="24"/>
          <w:szCs w:val="24"/>
        </w:rPr>
        <w:t>. </w:t>
      </w:r>
    </w:p>
    <w:p w14:paraId="6B72B30A" w14:textId="5F0E4854" w:rsidR="0018025B" w:rsidRPr="0018025B" w:rsidRDefault="0018025B" w:rsidP="003144C8">
      <w:pPr>
        <w:shd w:val="clear" w:color="auto" w:fill="FFFFFF"/>
        <w:ind w:left="720"/>
        <w:rPr>
          <w:rFonts w:ascii="Helvetica" w:hAnsi="Helvetica" w:cs="Helvetica"/>
          <w:sz w:val="24"/>
          <w:szCs w:val="24"/>
        </w:rPr>
      </w:pPr>
    </w:p>
    <w:p w14:paraId="68CC9060" w14:textId="0ACBB494" w:rsidR="0018025B" w:rsidRDefault="0018025B" w:rsidP="003144C8">
      <w:pPr>
        <w:tabs>
          <w:tab w:val="left" w:pos="1245"/>
        </w:tabs>
        <w:ind w:left="720"/>
        <w:rPr>
          <w:rFonts w:ascii="Arial" w:hAnsi="Arial" w:cs="Arial"/>
        </w:rPr>
      </w:pPr>
    </w:p>
    <w:sectPr w:rsidR="0018025B" w:rsidSect="008F76F3">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52B8" w14:textId="77777777" w:rsidR="003D55E7" w:rsidRDefault="003D55E7" w:rsidP="00262CF5">
      <w:r>
        <w:separator/>
      </w:r>
    </w:p>
  </w:endnote>
  <w:endnote w:type="continuationSeparator" w:id="0">
    <w:p w14:paraId="676F28C8" w14:textId="77777777" w:rsidR="003D55E7" w:rsidRDefault="003D55E7" w:rsidP="0026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541432"/>
      <w:docPartObj>
        <w:docPartGallery w:val="Page Numbers (Bottom of Page)"/>
        <w:docPartUnique/>
      </w:docPartObj>
    </w:sdtPr>
    <w:sdtEndPr>
      <w:rPr>
        <w:noProof/>
      </w:rPr>
    </w:sdtEndPr>
    <w:sdtContent>
      <w:p w14:paraId="4E59F622" w14:textId="77777777" w:rsidR="007A5FE9" w:rsidRDefault="007A5FE9">
        <w:pPr>
          <w:pStyle w:val="Footer"/>
          <w:jc w:val="center"/>
        </w:pPr>
        <w:r>
          <w:fldChar w:fldCharType="begin"/>
        </w:r>
        <w:r>
          <w:instrText xml:space="preserve"> PAGE   \* MERGEFORMAT </w:instrText>
        </w:r>
        <w:r>
          <w:fldChar w:fldCharType="separate"/>
        </w:r>
        <w:r w:rsidR="00BE0EC3">
          <w:rPr>
            <w:noProof/>
          </w:rPr>
          <w:t>1</w:t>
        </w:r>
        <w:r>
          <w:rPr>
            <w:noProof/>
          </w:rPr>
          <w:fldChar w:fldCharType="end"/>
        </w:r>
      </w:p>
    </w:sdtContent>
  </w:sdt>
  <w:p w14:paraId="6C444E8A" w14:textId="77777777" w:rsidR="007A5FE9" w:rsidRDefault="007A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2D19" w14:textId="77777777" w:rsidR="003D55E7" w:rsidRDefault="003D55E7" w:rsidP="00262CF5">
      <w:r>
        <w:separator/>
      </w:r>
    </w:p>
  </w:footnote>
  <w:footnote w:type="continuationSeparator" w:id="0">
    <w:p w14:paraId="2ACAFC9C" w14:textId="77777777" w:rsidR="003D55E7" w:rsidRDefault="003D55E7" w:rsidP="0026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14"/>
    <w:multiLevelType w:val="hybridMultilevel"/>
    <w:tmpl w:val="78967FC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15:restartNumberingAfterBreak="0">
    <w:nsid w:val="022F7599"/>
    <w:multiLevelType w:val="hybridMultilevel"/>
    <w:tmpl w:val="8AEE4B78"/>
    <w:lvl w:ilvl="0" w:tplc="556EE49A">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C583CFE"/>
    <w:multiLevelType w:val="hybridMultilevel"/>
    <w:tmpl w:val="7C9CEC92"/>
    <w:lvl w:ilvl="0" w:tplc="FDB0F7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A054E8"/>
    <w:multiLevelType w:val="hybridMultilevel"/>
    <w:tmpl w:val="3D322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97B77"/>
    <w:multiLevelType w:val="hybridMultilevel"/>
    <w:tmpl w:val="795AD6C2"/>
    <w:lvl w:ilvl="0" w:tplc="5120CCEE">
      <w:start w:val="1"/>
      <w:numFmt w:val="upperRoman"/>
      <w:lvlText w:val="%1."/>
      <w:lvlJc w:val="right"/>
      <w:pPr>
        <w:ind w:left="63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772EF"/>
    <w:multiLevelType w:val="hybridMultilevel"/>
    <w:tmpl w:val="0D78F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2F76ED"/>
    <w:multiLevelType w:val="hybridMultilevel"/>
    <w:tmpl w:val="49C8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8965C4"/>
    <w:multiLevelType w:val="hybridMultilevel"/>
    <w:tmpl w:val="C922D1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7FA6174"/>
    <w:multiLevelType w:val="hybridMultilevel"/>
    <w:tmpl w:val="C72216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11C33F4"/>
    <w:multiLevelType w:val="hybridMultilevel"/>
    <w:tmpl w:val="9278A8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67D35BC2"/>
    <w:multiLevelType w:val="hybridMultilevel"/>
    <w:tmpl w:val="D67E6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77287A"/>
    <w:multiLevelType w:val="hybridMultilevel"/>
    <w:tmpl w:val="DFC8A5AC"/>
    <w:lvl w:ilvl="0" w:tplc="A738A87A">
      <w:start w:val="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BC08C2"/>
    <w:multiLevelType w:val="hybridMultilevel"/>
    <w:tmpl w:val="4B6E1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29659319">
    <w:abstractNumId w:val="4"/>
  </w:num>
  <w:num w:numId="2" w16cid:durableId="109671043">
    <w:abstractNumId w:val="10"/>
  </w:num>
  <w:num w:numId="3" w16cid:durableId="1928073906">
    <w:abstractNumId w:val="9"/>
  </w:num>
  <w:num w:numId="4" w16cid:durableId="1320767555">
    <w:abstractNumId w:val="1"/>
  </w:num>
  <w:num w:numId="5" w16cid:durableId="647589576">
    <w:abstractNumId w:val="2"/>
  </w:num>
  <w:num w:numId="6" w16cid:durableId="458690816">
    <w:abstractNumId w:val="11"/>
  </w:num>
  <w:num w:numId="7" w16cid:durableId="465318020">
    <w:abstractNumId w:val="0"/>
  </w:num>
  <w:num w:numId="8" w16cid:durableId="1721783008">
    <w:abstractNumId w:val="5"/>
  </w:num>
  <w:num w:numId="9" w16cid:durableId="1331255223">
    <w:abstractNumId w:val="7"/>
  </w:num>
  <w:num w:numId="10" w16cid:durableId="1953895665">
    <w:abstractNumId w:val="3"/>
  </w:num>
  <w:num w:numId="11" w16cid:durableId="331836697">
    <w:abstractNumId w:val="6"/>
  </w:num>
  <w:num w:numId="12" w16cid:durableId="908032721">
    <w:abstractNumId w:val="12"/>
  </w:num>
  <w:num w:numId="13" w16cid:durableId="158337329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AE"/>
    <w:rsid w:val="00035A8E"/>
    <w:rsid w:val="000429B9"/>
    <w:rsid w:val="00066678"/>
    <w:rsid w:val="00074631"/>
    <w:rsid w:val="00077B7B"/>
    <w:rsid w:val="000902C8"/>
    <w:rsid w:val="00094249"/>
    <w:rsid w:val="000B0887"/>
    <w:rsid w:val="000B4FEB"/>
    <w:rsid w:val="000D434D"/>
    <w:rsid w:val="000F2A4A"/>
    <w:rsid w:val="000F5F75"/>
    <w:rsid w:val="00110EB3"/>
    <w:rsid w:val="00113D66"/>
    <w:rsid w:val="0012021A"/>
    <w:rsid w:val="00120442"/>
    <w:rsid w:val="00120859"/>
    <w:rsid w:val="0014217D"/>
    <w:rsid w:val="00142ABF"/>
    <w:rsid w:val="00154572"/>
    <w:rsid w:val="00163FB3"/>
    <w:rsid w:val="00172F12"/>
    <w:rsid w:val="0018025B"/>
    <w:rsid w:val="00186B57"/>
    <w:rsid w:val="0019786D"/>
    <w:rsid w:val="001C5988"/>
    <w:rsid w:val="001D66E5"/>
    <w:rsid w:val="001D7466"/>
    <w:rsid w:val="001E4259"/>
    <w:rsid w:val="001E4B21"/>
    <w:rsid w:val="002461B9"/>
    <w:rsid w:val="002539A3"/>
    <w:rsid w:val="00262CF5"/>
    <w:rsid w:val="002760D6"/>
    <w:rsid w:val="0028218B"/>
    <w:rsid w:val="00292F3D"/>
    <w:rsid w:val="002A39E6"/>
    <w:rsid w:val="002A486B"/>
    <w:rsid w:val="002B6592"/>
    <w:rsid w:val="002C19C6"/>
    <w:rsid w:val="002C360E"/>
    <w:rsid w:val="002D6C49"/>
    <w:rsid w:val="002E17F4"/>
    <w:rsid w:val="003144C8"/>
    <w:rsid w:val="00321F57"/>
    <w:rsid w:val="00330628"/>
    <w:rsid w:val="00346323"/>
    <w:rsid w:val="0034691F"/>
    <w:rsid w:val="00355B9F"/>
    <w:rsid w:val="003566E7"/>
    <w:rsid w:val="00361CAC"/>
    <w:rsid w:val="00366D0D"/>
    <w:rsid w:val="003715B6"/>
    <w:rsid w:val="00371AB6"/>
    <w:rsid w:val="00375509"/>
    <w:rsid w:val="00381919"/>
    <w:rsid w:val="00390FBE"/>
    <w:rsid w:val="00392C75"/>
    <w:rsid w:val="003B7B3F"/>
    <w:rsid w:val="003D2894"/>
    <w:rsid w:val="003D55E7"/>
    <w:rsid w:val="003F409D"/>
    <w:rsid w:val="003F7645"/>
    <w:rsid w:val="003F7AD8"/>
    <w:rsid w:val="004367AE"/>
    <w:rsid w:val="004377DD"/>
    <w:rsid w:val="00446FF1"/>
    <w:rsid w:val="00452B9A"/>
    <w:rsid w:val="00474226"/>
    <w:rsid w:val="00486B71"/>
    <w:rsid w:val="004A7F5C"/>
    <w:rsid w:val="004D345D"/>
    <w:rsid w:val="004D739C"/>
    <w:rsid w:val="00513600"/>
    <w:rsid w:val="00541476"/>
    <w:rsid w:val="00541D42"/>
    <w:rsid w:val="0054259F"/>
    <w:rsid w:val="00570541"/>
    <w:rsid w:val="00572EA3"/>
    <w:rsid w:val="005A28BE"/>
    <w:rsid w:val="005B20AD"/>
    <w:rsid w:val="005B43BE"/>
    <w:rsid w:val="005B5813"/>
    <w:rsid w:val="005B6A05"/>
    <w:rsid w:val="005B74B3"/>
    <w:rsid w:val="005C4798"/>
    <w:rsid w:val="005D01E4"/>
    <w:rsid w:val="005D20C2"/>
    <w:rsid w:val="005E4C30"/>
    <w:rsid w:val="005E70E0"/>
    <w:rsid w:val="0060453B"/>
    <w:rsid w:val="00611ABF"/>
    <w:rsid w:val="006121ED"/>
    <w:rsid w:val="00630074"/>
    <w:rsid w:val="006301D0"/>
    <w:rsid w:val="00630882"/>
    <w:rsid w:val="0063703E"/>
    <w:rsid w:val="00661F0B"/>
    <w:rsid w:val="00676C87"/>
    <w:rsid w:val="006A69CE"/>
    <w:rsid w:val="006B4E5E"/>
    <w:rsid w:val="006C5314"/>
    <w:rsid w:val="006D1D95"/>
    <w:rsid w:val="006F0ACB"/>
    <w:rsid w:val="00711253"/>
    <w:rsid w:val="00722DF4"/>
    <w:rsid w:val="00736232"/>
    <w:rsid w:val="007426B2"/>
    <w:rsid w:val="0075119B"/>
    <w:rsid w:val="00751F1B"/>
    <w:rsid w:val="0075765D"/>
    <w:rsid w:val="00775C67"/>
    <w:rsid w:val="00783F58"/>
    <w:rsid w:val="007A5FE9"/>
    <w:rsid w:val="007B02A0"/>
    <w:rsid w:val="007B7427"/>
    <w:rsid w:val="007C5042"/>
    <w:rsid w:val="007E7D3F"/>
    <w:rsid w:val="007F43FA"/>
    <w:rsid w:val="00821B58"/>
    <w:rsid w:val="00821CD0"/>
    <w:rsid w:val="00825AB7"/>
    <w:rsid w:val="00860AF8"/>
    <w:rsid w:val="00874AAB"/>
    <w:rsid w:val="00875C75"/>
    <w:rsid w:val="00890209"/>
    <w:rsid w:val="00897A21"/>
    <w:rsid w:val="008B0AC5"/>
    <w:rsid w:val="008B3A07"/>
    <w:rsid w:val="008D05EC"/>
    <w:rsid w:val="008F76F3"/>
    <w:rsid w:val="00930F45"/>
    <w:rsid w:val="00947993"/>
    <w:rsid w:val="009701FD"/>
    <w:rsid w:val="00975056"/>
    <w:rsid w:val="009B4D95"/>
    <w:rsid w:val="009B5E43"/>
    <w:rsid w:val="009C263A"/>
    <w:rsid w:val="009C4CE8"/>
    <w:rsid w:val="00A126E1"/>
    <w:rsid w:val="00A15925"/>
    <w:rsid w:val="00A166CA"/>
    <w:rsid w:val="00A40F84"/>
    <w:rsid w:val="00A45A23"/>
    <w:rsid w:val="00A53B4F"/>
    <w:rsid w:val="00A91F19"/>
    <w:rsid w:val="00AB258F"/>
    <w:rsid w:val="00AB2828"/>
    <w:rsid w:val="00B106D2"/>
    <w:rsid w:val="00B37C47"/>
    <w:rsid w:val="00B405FB"/>
    <w:rsid w:val="00B42565"/>
    <w:rsid w:val="00B617EE"/>
    <w:rsid w:val="00B645F7"/>
    <w:rsid w:val="00B85460"/>
    <w:rsid w:val="00B90411"/>
    <w:rsid w:val="00BB4F23"/>
    <w:rsid w:val="00BD7037"/>
    <w:rsid w:val="00BE0EC3"/>
    <w:rsid w:val="00BE1829"/>
    <w:rsid w:val="00C34E70"/>
    <w:rsid w:val="00C41513"/>
    <w:rsid w:val="00C46A72"/>
    <w:rsid w:val="00C55A05"/>
    <w:rsid w:val="00C7329B"/>
    <w:rsid w:val="00C809C9"/>
    <w:rsid w:val="00CC69EA"/>
    <w:rsid w:val="00CD4082"/>
    <w:rsid w:val="00CD472D"/>
    <w:rsid w:val="00CE0F8A"/>
    <w:rsid w:val="00D043A3"/>
    <w:rsid w:val="00D04CBA"/>
    <w:rsid w:val="00D305F7"/>
    <w:rsid w:val="00D40E7D"/>
    <w:rsid w:val="00D63479"/>
    <w:rsid w:val="00D76132"/>
    <w:rsid w:val="00D82C7D"/>
    <w:rsid w:val="00D83001"/>
    <w:rsid w:val="00DC5F93"/>
    <w:rsid w:val="00DE7E27"/>
    <w:rsid w:val="00DF4B07"/>
    <w:rsid w:val="00E01B37"/>
    <w:rsid w:val="00E5585E"/>
    <w:rsid w:val="00E56FD4"/>
    <w:rsid w:val="00E57793"/>
    <w:rsid w:val="00E72CE5"/>
    <w:rsid w:val="00E925E8"/>
    <w:rsid w:val="00EB29DD"/>
    <w:rsid w:val="00EC5FE1"/>
    <w:rsid w:val="00EC7076"/>
    <w:rsid w:val="00ED0294"/>
    <w:rsid w:val="00EF0503"/>
    <w:rsid w:val="00EF2D0E"/>
    <w:rsid w:val="00EF337B"/>
    <w:rsid w:val="00EF46FE"/>
    <w:rsid w:val="00EF5197"/>
    <w:rsid w:val="00F0449D"/>
    <w:rsid w:val="00F04B1D"/>
    <w:rsid w:val="00F23754"/>
    <w:rsid w:val="00F25BFA"/>
    <w:rsid w:val="00F322D9"/>
    <w:rsid w:val="00F73172"/>
    <w:rsid w:val="00F7625A"/>
    <w:rsid w:val="00F77E68"/>
    <w:rsid w:val="00F92021"/>
    <w:rsid w:val="00FA1972"/>
    <w:rsid w:val="00FA1C00"/>
    <w:rsid w:val="00FA401E"/>
    <w:rsid w:val="00FC6259"/>
    <w:rsid w:val="00FE13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FB96"/>
  <w15:docId w15:val="{3700B8FE-E6E4-47DA-B1EC-F97A9808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AE"/>
    <w:pPr>
      <w:spacing w:after="0" w:line="240" w:lineRule="auto"/>
    </w:pPr>
    <w:rPr>
      <w:rFonts w:ascii="Calibri" w:eastAsia="Times New Roman" w:hAnsi="Calibri" w:cs="Times New Roman"/>
    </w:rPr>
  </w:style>
  <w:style w:type="paragraph" w:styleId="Heading2">
    <w:name w:val="heading 2"/>
    <w:basedOn w:val="Normal"/>
    <w:link w:val="Heading2Char"/>
    <w:uiPriority w:val="9"/>
    <w:qFormat/>
    <w:rsid w:val="00D82C7D"/>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7D"/>
    <w:pPr>
      <w:ind w:left="720"/>
      <w:contextualSpacing/>
    </w:pPr>
  </w:style>
  <w:style w:type="paragraph" w:styleId="BalloonText">
    <w:name w:val="Balloon Text"/>
    <w:basedOn w:val="Normal"/>
    <w:link w:val="BalloonTextChar"/>
    <w:uiPriority w:val="99"/>
    <w:semiHidden/>
    <w:unhideWhenUsed/>
    <w:rsid w:val="00EF4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FE"/>
    <w:rPr>
      <w:rFonts w:ascii="Segoe UI" w:eastAsia="Times New Roman" w:hAnsi="Segoe UI" w:cs="Segoe UI"/>
      <w:sz w:val="18"/>
      <w:szCs w:val="18"/>
    </w:rPr>
  </w:style>
  <w:style w:type="paragraph" w:styleId="Header">
    <w:name w:val="header"/>
    <w:basedOn w:val="Normal"/>
    <w:link w:val="HeaderChar"/>
    <w:uiPriority w:val="99"/>
    <w:unhideWhenUsed/>
    <w:rsid w:val="00262CF5"/>
    <w:pPr>
      <w:tabs>
        <w:tab w:val="center" w:pos="4680"/>
        <w:tab w:val="right" w:pos="9360"/>
      </w:tabs>
    </w:pPr>
  </w:style>
  <w:style w:type="character" w:customStyle="1" w:styleId="HeaderChar">
    <w:name w:val="Header Char"/>
    <w:basedOn w:val="DefaultParagraphFont"/>
    <w:link w:val="Header"/>
    <w:uiPriority w:val="99"/>
    <w:rsid w:val="00262CF5"/>
    <w:rPr>
      <w:rFonts w:ascii="Calibri" w:eastAsia="Times New Roman" w:hAnsi="Calibri" w:cs="Times New Roman"/>
    </w:rPr>
  </w:style>
  <w:style w:type="paragraph" w:styleId="Footer">
    <w:name w:val="footer"/>
    <w:basedOn w:val="Normal"/>
    <w:link w:val="FooterChar"/>
    <w:uiPriority w:val="99"/>
    <w:unhideWhenUsed/>
    <w:rsid w:val="00262CF5"/>
    <w:pPr>
      <w:tabs>
        <w:tab w:val="center" w:pos="4680"/>
        <w:tab w:val="right" w:pos="9360"/>
      </w:tabs>
    </w:pPr>
  </w:style>
  <w:style w:type="character" w:customStyle="1" w:styleId="FooterChar">
    <w:name w:val="Footer Char"/>
    <w:basedOn w:val="DefaultParagraphFont"/>
    <w:link w:val="Footer"/>
    <w:uiPriority w:val="99"/>
    <w:rsid w:val="00262CF5"/>
    <w:rPr>
      <w:rFonts w:ascii="Calibri" w:eastAsia="Times New Roman" w:hAnsi="Calibri" w:cs="Times New Roman"/>
    </w:rPr>
  </w:style>
  <w:style w:type="character" w:styleId="Hyperlink">
    <w:name w:val="Hyperlink"/>
    <w:basedOn w:val="DefaultParagraphFont"/>
    <w:uiPriority w:val="99"/>
    <w:unhideWhenUsed/>
    <w:rsid w:val="00C46A72"/>
    <w:rPr>
      <w:color w:val="0563C1"/>
      <w:u w:val="single"/>
    </w:rPr>
  </w:style>
  <w:style w:type="character" w:customStyle="1" w:styleId="Heading2Char">
    <w:name w:val="Heading 2 Char"/>
    <w:basedOn w:val="DefaultParagraphFont"/>
    <w:link w:val="Heading2"/>
    <w:uiPriority w:val="9"/>
    <w:rsid w:val="00D82C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2C7D"/>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5585E"/>
    <w:rPr>
      <w:color w:val="605E5C"/>
      <w:shd w:val="clear" w:color="auto" w:fill="E1DFDD"/>
    </w:rPr>
  </w:style>
  <w:style w:type="character" w:styleId="FollowedHyperlink">
    <w:name w:val="FollowedHyperlink"/>
    <w:basedOn w:val="DefaultParagraphFont"/>
    <w:uiPriority w:val="99"/>
    <w:semiHidden/>
    <w:unhideWhenUsed/>
    <w:rsid w:val="00E55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0353">
      <w:bodyDiv w:val="1"/>
      <w:marLeft w:val="0"/>
      <w:marRight w:val="0"/>
      <w:marTop w:val="0"/>
      <w:marBottom w:val="0"/>
      <w:divBdr>
        <w:top w:val="none" w:sz="0" w:space="0" w:color="auto"/>
        <w:left w:val="none" w:sz="0" w:space="0" w:color="auto"/>
        <w:bottom w:val="none" w:sz="0" w:space="0" w:color="auto"/>
        <w:right w:val="none" w:sz="0" w:space="0" w:color="auto"/>
      </w:divBdr>
    </w:div>
    <w:div w:id="314534474">
      <w:bodyDiv w:val="1"/>
      <w:marLeft w:val="0"/>
      <w:marRight w:val="0"/>
      <w:marTop w:val="0"/>
      <w:marBottom w:val="0"/>
      <w:divBdr>
        <w:top w:val="none" w:sz="0" w:space="0" w:color="auto"/>
        <w:left w:val="none" w:sz="0" w:space="0" w:color="auto"/>
        <w:bottom w:val="none" w:sz="0" w:space="0" w:color="auto"/>
        <w:right w:val="none" w:sz="0" w:space="0" w:color="auto"/>
      </w:divBdr>
      <w:divsChild>
        <w:div w:id="373508177">
          <w:marLeft w:val="0"/>
          <w:marRight w:val="0"/>
          <w:marTop w:val="0"/>
          <w:marBottom w:val="0"/>
          <w:divBdr>
            <w:top w:val="none" w:sz="0" w:space="0" w:color="auto"/>
            <w:left w:val="none" w:sz="0" w:space="0" w:color="auto"/>
            <w:bottom w:val="none" w:sz="0" w:space="0" w:color="auto"/>
            <w:right w:val="none" w:sz="0" w:space="0" w:color="auto"/>
          </w:divBdr>
        </w:div>
        <w:div w:id="1814828614">
          <w:marLeft w:val="0"/>
          <w:marRight w:val="0"/>
          <w:marTop w:val="0"/>
          <w:marBottom w:val="0"/>
          <w:divBdr>
            <w:top w:val="none" w:sz="0" w:space="0" w:color="auto"/>
            <w:left w:val="none" w:sz="0" w:space="0" w:color="auto"/>
            <w:bottom w:val="none" w:sz="0" w:space="0" w:color="auto"/>
            <w:right w:val="none" w:sz="0" w:space="0" w:color="auto"/>
          </w:divBdr>
        </w:div>
        <w:div w:id="81340079">
          <w:marLeft w:val="0"/>
          <w:marRight w:val="0"/>
          <w:marTop w:val="0"/>
          <w:marBottom w:val="225"/>
          <w:divBdr>
            <w:top w:val="none" w:sz="0" w:space="0" w:color="auto"/>
            <w:left w:val="none" w:sz="0" w:space="0" w:color="auto"/>
            <w:bottom w:val="none" w:sz="0" w:space="0" w:color="auto"/>
            <w:right w:val="none" w:sz="0" w:space="0" w:color="auto"/>
          </w:divBdr>
          <w:divsChild>
            <w:div w:id="1843347797">
              <w:marLeft w:val="450"/>
              <w:marRight w:val="0"/>
              <w:marTop w:val="0"/>
              <w:marBottom w:val="0"/>
              <w:divBdr>
                <w:top w:val="none" w:sz="0" w:space="0" w:color="auto"/>
                <w:left w:val="none" w:sz="0" w:space="0" w:color="auto"/>
                <w:bottom w:val="none" w:sz="0" w:space="0" w:color="auto"/>
                <w:right w:val="none" w:sz="0" w:space="0" w:color="auto"/>
              </w:divBdr>
              <w:divsChild>
                <w:div w:id="369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7775">
      <w:bodyDiv w:val="1"/>
      <w:marLeft w:val="0"/>
      <w:marRight w:val="0"/>
      <w:marTop w:val="0"/>
      <w:marBottom w:val="0"/>
      <w:divBdr>
        <w:top w:val="none" w:sz="0" w:space="0" w:color="auto"/>
        <w:left w:val="none" w:sz="0" w:space="0" w:color="auto"/>
        <w:bottom w:val="none" w:sz="0" w:space="0" w:color="auto"/>
        <w:right w:val="none" w:sz="0" w:space="0" w:color="auto"/>
      </w:divBdr>
    </w:div>
    <w:div w:id="377095232">
      <w:bodyDiv w:val="1"/>
      <w:marLeft w:val="0"/>
      <w:marRight w:val="0"/>
      <w:marTop w:val="0"/>
      <w:marBottom w:val="0"/>
      <w:divBdr>
        <w:top w:val="none" w:sz="0" w:space="0" w:color="auto"/>
        <w:left w:val="none" w:sz="0" w:space="0" w:color="auto"/>
        <w:bottom w:val="none" w:sz="0" w:space="0" w:color="auto"/>
        <w:right w:val="none" w:sz="0" w:space="0" w:color="auto"/>
      </w:divBdr>
      <w:divsChild>
        <w:div w:id="2007048165">
          <w:marLeft w:val="0"/>
          <w:marRight w:val="0"/>
          <w:marTop w:val="0"/>
          <w:marBottom w:val="0"/>
          <w:divBdr>
            <w:top w:val="none" w:sz="0" w:space="0" w:color="auto"/>
            <w:left w:val="none" w:sz="0" w:space="0" w:color="auto"/>
            <w:bottom w:val="none" w:sz="0" w:space="0" w:color="auto"/>
            <w:right w:val="none" w:sz="0" w:space="0" w:color="auto"/>
          </w:divBdr>
        </w:div>
        <w:div w:id="197934141">
          <w:marLeft w:val="0"/>
          <w:marRight w:val="0"/>
          <w:marTop w:val="0"/>
          <w:marBottom w:val="0"/>
          <w:divBdr>
            <w:top w:val="none" w:sz="0" w:space="0" w:color="auto"/>
            <w:left w:val="none" w:sz="0" w:space="0" w:color="auto"/>
            <w:bottom w:val="none" w:sz="0" w:space="0" w:color="auto"/>
            <w:right w:val="none" w:sz="0" w:space="0" w:color="auto"/>
          </w:divBdr>
        </w:div>
      </w:divsChild>
    </w:div>
    <w:div w:id="385108142">
      <w:bodyDiv w:val="1"/>
      <w:marLeft w:val="0"/>
      <w:marRight w:val="0"/>
      <w:marTop w:val="0"/>
      <w:marBottom w:val="0"/>
      <w:divBdr>
        <w:top w:val="none" w:sz="0" w:space="0" w:color="auto"/>
        <w:left w:val="none" w:sz="0" w:space="0" w:color="auto"/>
        <w:bottom w:val="none" w:sz="0" w:space="0" w:color="auto"/>
        <w:right w:val="none" w:sz="0" w:space="0" w:color="auto"/>
      </w:divBdr>
    </w:div>
    <w:div w:id="492138254">
      <w:bodyDiv w:val="1"/>
      <w:marLeft w:val="0"/>
      <w:marRight w:val="0"/>
      <w:marTop w:val="0"/>
      <w:marBottom w:val="0"/>
      <w:divBdr>
        <w:top w:val="none" w:sz="0" w:space="0" w:color="auto"/>
        <w:left w:val="none" w:sz="0" w:space="0" w:color="auto"/>
        <w:bottom w:val="none" w:sz="0" w:space="0" w:color="auto"/>
        <w:right w:val="none" w:sz="0" w:space="0" w:color="auto"/>
      </w:divBdr>
    </w:div>
    <w:div w:id="637999390">
      <w:bodyDiv w:val="1"/>
      <w:marLeft w:val="0"/>
      <w:marRight w:val="0"/>
      <w:marTop w:val="0"/>
      <w:marBottom w:val="0"/>
      <w:divBdr>
        <w:top w:val="none" w:sz="0" w:space="0" w:color="auto"/>
        <w:left w:val="none" w:sz="0" w:space="0" w:color="auto"/>
        <w:bottom w:val="none" w:sz="0" w:space="0" w:color="auto"/>
        <w:right w:val="none" w:sz="0" w:space="0" w:color="auto"/>
      </w:divBdr>
    </w:div>
    <w:div w:id="763036754">
      <w:bodyDiv w:val="1"/>
      <w:marLeft w:val="0"/>
      <w:marRight w:val="0"/>
      <w:marTop w:val="0"/>
      <w:marBottom w:val="0"/>
      <w:divBdr>
        <w:top w:val="none" w:sz="0" w:space="0" w:color="auto"/>
        <w:left w:val="none" w:sz="0" w:space="0" w:color="auto"/>
        <w:bottom w:val="none" w:sz="0" w:space="0" w:color="auto"/>
        <w:right w:val="none" w:sz="0" w:space="0" w:color="auto"/>
      </w:divBdr>
      <w:divsChild>
        <w:div w:id="1405640024">
          <w:marLeft w:val="0"/>
          <w:marRight w:val="0"/>
          <w:marTop w:val="0"/>
          <w:marBottom w:val="0"/>
          <w:divBdr>
            <w:top w:val="none" w:sz="0" w:space="0" w:color="auto"/>
            <w:left w:val="none" w:sz="0" w:space="0" w:color="auto"/>
            <w:bottom w:val="none" w:sz="0" w:space="0" w:color="auto"/>
            <w:right w:val="none" w:sz="0" w:space="0" w:color="auto"/>
          </w:divBdr>
        </w:div>
        <w:div w:id="702293319">
          <w:marLeft w:val="0"/>
          <w:marRight w:val="0"/>
          <w:marTop w:val="0"/>
          <w:marBottom w:val="0"/>
          <w:divBdr>
            <w:top w:val="none" w:sz="0" w:space="0" w:color="auto"/>
            <w:left w:val="none" w:sz="0" w:space="0" w:color="auto"/>
            <w:bottom w:val="none" w:sz="0" w:space="0" w:color="auto"/>
            <w:right w:val="none" w:sz="0" w:space="0" w:color="auto"/>
          </w:divBdr>
        </w:div>
      </w:divsChild>
    </w:div>
    <w:div w:id="870873455">
      <w:bodyDiv w:val="1"/>
      <w:marLeft w:val="0"/>
      <w:marRight w:val="0"/>
      <w:marTop w:val="0"/>
      <w:marBottom w:val="0"/>
      <w:divBdr>
        <w:top w:val="none" w:sz="0" w:space="0" w:color="auto"/>
        <w:left w:val="none" w:sz="0" w:space="0" w:color="auto"/>
        <w:bottom w:val="none" w:sz="0" w:space="0" w:color="auto"/>
        <w:right w:val="none" w:sz="0" w:space="0" w:color="auto"/>
      </w:divBdr>
    </w:div>
    <w:div w:id="927470787">
      <w:bodyDiv w:val="1"/>
      <w:marLeft w:val="0"/>
      <w:marRight w:val="0"/>
      <w:marTop w:val="0"/>
      <w:marBottom w:val="0"/>
      <w:divBdr>
        <w:top w:val="none" w:sz="0" w:space="0" w:color="auto"/>
        <w:left w:val="none" w:sz="0" w:space="0" w:color="auto"/>
        <w:bottom w:val="none" w:sz="0" w:space="0" w:color="auto"/>
        <w:right w:val="none" w:sz="0" w:space="0" w:color="auto"/>
      </w:divBdr>
    </w:div>
    <w:div w:id="991563189">
      <w:bodyDiv w:val="1"/>
      <w:marLeft w:val="0"/>
      <w:marRight w:val="0"/>
      <w:marTop w:val="0"/>
      <w:marBottom w:val="0"/>
      <w:divBdr>
        <w:top w:val="none" w:sz="0" w:space="0" w:color="auto"/>
        <w:left w:val="none" w:sz="0" w:space="0" w:color="auto"/>
        <w:bottom w:val="none" w:sz="0" w:space="0" w:color="auto"/>
        <w:right w:val="none" w:sz="0" w:space="0" w:color="auto"/>
      </w:divBdr>
    </w:div>
    <w:div w:id="1297683762">
      <w:bodyDiv w:val="1"/>
      <w:marLeft w:val="0"/>
      <w:marRight w:val="0"/>
      <w:marTop w:val="0"/>
      <w:marBottom w:val="0"/>
      <w:divBdr>
        <w:top w:val="none" w:sz="0" w:space="0" w:color="auto"/>
        <w:left w:val="none" w:sz="0" w:space="0" w:color="auto"/>
        <w:bottom w:val="none" w:sz="0" w:space="0" w:color="auto"/>
        <w:right w:val="none" w:sz="0" w:space="0" w:color="auto"/>
      </w:divBdr>
    </w:div>
    <w:div w:id="1379738217">
      <w:bodyDiv w:val="1"/>
      <w:marLeft w:val="0"/>
      <w:marRight w:val="0"/>
      <w:marTop w:val="0"/>
      <w:marBottom w:val="0"/>
      <w:divBdr>
        <w:top w:val="none" w:sz="0" w:space="0" w:color="auto"/>
        <w:left w:val="none" w:sz="0" w:space="0" w:color="auto"/>
        <w:bottom w:val="none" w:sz="0" w:space="0" w:color="auto"/>
        <w:right w:val="none" w:sz="0" w:space="0" w:color="auto"/>
      </w:divBdr>
      <w:divsChild>
        <w:div w:id="918447880">
          <w:marLeft w:val="0"/>
          <w:marRight w:val="0"/>
          <w:marTop w:val="0"/>
          <w:marBottom w:val="150"/>
          <w:divBdr>
            <w:top w:val="none" w:sz="0" w:space="0" w:color="auto"/>
            <w:left w:val="none" w:sz="0" w:space="0" w:color="auto"/>
            <w:bottom w:val="none" w:sz="0" w:space="0" w:color="auto"/>
            <w:right w:val="none" w:sz="0" w:space="0" w:color="auto"/>
          </w:divBdr>
        </w:div>
      </w:divsChild>
    </w:div>
    <w:div w:id="1537737412">
      <w:bodyDiv w:val="1"/>
      <w:marLeft w:val="0"/>
      <w:marRight w:val="0"/>
      <w:marTop w:val="0"/>
      <w:marBottom w:val="0"/>
      <w:divBdr>
        <w:top w:val="none" w:sz="0" w:space="0" w:color="auto"/>
        <w:left w:val="none" w:sz="0" w:space="0" w:color="auto"/>
        <w:bottom w:val="none" w:sz="0" w:space="0" w:color="auto"/>
        <w:right w:val="none" w:sz="0" w:space="0" w:color="auto"/>
      </w:divBdr>
    </w:div>
    <w:div w:id="1705330289">
      <w:bodyDiv w:val="1"/>
      <w:marLeft w:val="0"/>
      <w:marRight w:val="0"/>
      <w:marTop w:val="0"/>
      <w:marBottom w:val="0"/>
      <w:divBdr>
        <w:top w:val="none" w:sz="0" w:space="0" w:color="auto"/>
        <w:left w:val="none" w:sz="0" w:space="0" w:color="auto"/>
        <w:bottom w:val="none" w:sz="0" w:space="0" w:color="auto"/>
        <w:right w:val="none" w:sz="0" w:space="0" w:color="auto"/>
      </w:divBdr>
    </w:div>
    <w:div w:id="1820727471">
      <w:bodyDiv w:val="1"/>
      <w:marLeft w:val="0"/>
      <w:marRight w:val="0"/>
      <w:marTop w:val="0"/>
      <w:marBottom w:val="0"/>
      <w:divBdr>
        <w:top w:val="none" w:sz="0" w:space="0" w:color="auto"/>
        <w:left w:val="none" w:sz="0" w:space="0" w:color="auto"/>
        <w:bottom w:val="none" w:sz="0" w:space="0" w:color="auto"/>
        <w:right w:val="none" w:sz="0" w:space="0" w:color="auto"/>
      </w:divBdr>
      <w:divsChild>
        <w:div w:id="1169713634">
          <w:marLeft w:val="0"/>
          <w:marRight w:val="0"/>
          <w:marTop w:val="0"/>
          <w:marBottom w:val="0"/>
          <w:divBdr>
            <w:top w:val="none" w:sz="0" w:space="0" w:color="auto"/>
            <w:left w:val="none" w:sz="0" w:space="0" w:color="auto"/>
            <w:bottom w:val="none" w:sz="0" w:space="0" w:color="auto"/>
            <w:right w:val="none" w:sz="0" w:space="0" w:color="auto"/>
          </w:divBdr>
        </w:div>
        <w:div w:id="542523503">
          <w:marLeft w:val="0"/>
          <w:marRight w:val="0"/>
          <w:marTop w:val="0"/>
          <w:marBottom w:val="0"/>
          <w:divBdr>
            <w:top w:val="none" w:sz="0" w:space="0" w:color="auto"/>
            <w:left w:val="none" w:sz="0" w:space="0" w:color="auto"/>
            <w:bottom w:val="none" w:sz="0" w:space="0" w:color="auto"/>
            <w:right w:val="none" w:sz="0" w:space="0" w:color="auto"/>
          </w:divBdr>
        </w:div>
      </w:divsChild>
    </w:div>
    <w:div w:id="20803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ta-my.sharepoint.com/:b:/p/cjung/EY10FBp3bZtFiHFq2ICqfjQBH9Uq8d8_9cXW9L9pwftBqA?e=PYzjH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pta.com/research-technical-resources/speedlines-newsletter/" TargetMode="External"/><Relationship Id="rId4" Type="http://schemas.openxmlformats.org/officeDocument/2006/relationships/webSettings" Target="webSettings.xml"/><Relationship Id="rId9" Type="http://schemas.openxmlformats.org/officeDocument/2006/relationships/hyperlink" Target="https://apta-my.sharepoint.com/:w:/p/cjung/EYqrsYRrdGZKpl2VSE62314Bj3rA6dP-Z8p2ePqrT_HK1g?e=kM8O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Guzzetti</dc:creator>
  <cp:lastModifiedBy>Christina Jung</cp:lastModifiedBy>
  <cp:revision>2</cp:revision>
  <cp:lastPrinted>2019-03-11T21:01:00Z</cp:lastPrinted>
  <dcterms:created xsi:type="dcterms:W3CDTF">2022-06-03T14:34:00Z</dcterms:created>
  <dcterms:modified xsi:type="dcterms:W3CDTF">2022-06-03T14:34:00Z</dcterms:modified>
</cp:coreProperties>
</file>